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F4C5D" w14:paraId="293D85DC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A2E"/>
            <w:tcMar>
              <w:top w:w="260" w:type="dxa"/>
              <w:left w:w="320" w:type="dxa"/>
              <w:bottom w:w="260" w:type="dxa"/>
              <w:right w:w="320" w:type="dxa"/>
            </w:tcMar>
          </w:tcPr>
          <w:p w14:paraId="1ACCEDBA" w14:textId="77777777" w:rsidR="007F4C5D" w:rsidRDefault="00000000">
            <w:pPr>
              <w:spacing w:after="80"/>
            </w:pPr>
            <w:r>
              <w:rPr>
                <w:b/>
                <w:bCs/>
                <w:color w:val="FFFFFF"/>
                <w:sz w:val="32"/>
                <w:szCs w:val="32"/>
              </w:rPr>
              <w:t>INFORMOVANÝ SÚHLAS KLIENTA</w:t>
            </w:r>
          </w:p>
          <w:p w14:paraId="42C8B7BC" w14:textId="77777777" w:rsidR="007F4C5D" w:rsidRDefault="00000000">
            <w:proofErr w:type="spellStart"/>
            <w:r>
              <w:rPr>
                <w:i/>
                <w:iCs/>
                <w:color w:val="C5D8EB"/>
              </w:rPr>
              <w:t>vrátane</w:t>
            </w:r>
            <w:proofErr w:type="spellEnd"/>
            <w:r>
              <w:rPr>
                <w:i/>
                <w:iCs/>
                <w:color w:val="C5D8EB"/>
              </w:rPr>
              <w:t xml:space="preserve"> </w:t>
            </w:r>
            <w:proofErr w:type="spellStart"/>
            <w:r>
              <w:rPr>
                <w:i/>
                <w:iCs/>
                <w:color w:val="C5D8EB"/>
              </w:rPr>
              <w:t>Vyhlásenia</w:t>
            </w:r>
            <w:proofErr w:type="spellEnd"/>
            <w:r>
              <w:rPr>
                <w:i/>
                <w:iCs/>
                <w:color w:val="C5D8EB"/>
              </w:rPr>
              <w:t xml:space="preserve"> o </w:t>
            </w:r>
            <w:proofErr w:type="spellStart"/>
            <w:r>
              <w:rPr>
                <w:i/>
                <w:iCs/>
                <w:color w:val="C5D8EB"/>
              </w:rPr>
              <w:t>práci</w:t>
            </w:r>
            <w:proofErr w:type="spellEnd"/>
            <w:r>
              <w:rPr>
                <w:i/>
                <w:iCs/>
                <w:color w:val="C5D8EB"/>
              </w:rPr>
              <w:t xml:space="preserve"> so </w:t>
            </w:r>
            <w:proofErr w:type="spellStart"/>
            <w:r>
              <w:rPr>
                <w:i/>
                <w:iCs/>
                <w:color w:val="C5D8EB"/>
              </w:rPr>
              <w:t>zdravotnými</w:t>
            </w:r>
            <w:proofErr w:type="spellEnd"/>
            <w:r>
              <w:rPr>
                <w:i/>
                <w:iCs/>
                <w:color w:val="C5D8EB"/>
              </w:rPr>
              <w:t xml:space="preserve"> </w:t>
            </w:r>
            <w:proofErr w:type="spellStart"/>
            <w:r>
              <w:rPr>
                <w:i/>
                <w:iCs/>
                <w:color w:val="C5D8EB"/>
              </w:rPr>
              <w:t>podkladmi</w:t>
            </w:r>
            <w:proofErr w:type="spellEnd"/>
          </w:p>
        </w:tc>
      </w:tr>
    </w:tbl>
    <w:p w14:paraId="3845053D" w14:textId="77777777" w:rsidR="007F4C5D" w:rsidRDefault="007F4C5D">
      <w:pPr>
        <w:spacing w:before="160"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5"/>
        <w:gridCol w:w="5153"/>
      </w:tblGrid>
      <w:tr w:rsidR="007F4C5D" w14:paraId="14E4D610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E6D777" w14:textId="77777777" w:rsidR="007F4C5D" w:rsidRDefault="00000000">
            <w:r>
              <w:rPr>
                <w:b/>
                <w:bCs/>
                <w:color w:val="2C5F8A"/>
                <w:sz w:val="18"/>
                <w:szCs w:val="18"/>
              </w:rPr>
              <w:t>IDENTIFIKÁCIA STRÁN</w:t>
            </w:r>
          </w:p>
        </w:tc>
      </w:tr>
      <w:tr w:rsidR="007F4C5D" w14:paraId="7842C689" w14:textId="77777777">
        <w:tc>
          <w:tcPr>
            <w:tcW w:w="470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29F4D185" w14:textId="77777777" w:rsidR="007F4C5D" w:rsidRPr="009C1B5B" w:rsidRDefault="00000000">
            <w:pPr>
              <w:spacing w:after="40"/>
              <w:rPr>
                <w:lang w:val="pt-PT"/>
              </w:rPr>
            </w:pPr>
            <w:r w:rsidRPr="009C1B5B">
              <w:rPr>
                <w:color w:val="666666"/>
                <w:sz w:val="18"/>
                <w:szCs w:val="18"/>
                <w:lang w:val="pt-PT"/>
              </w:rPr>
              <w:t>Poskytovateľ:</w:t>
            </w:r>
          </w:p>
          <w:p w14:paraId="3016AD84" w14:textId="77777777" w:rsidR="007F4C5D" w:rsidRPr="009C1B5B" w:rsidRDefault="00000000">
            <w:pPr>
              <w:spacing w:after="20"/>
              <w:rPr>
                <w:lang w:val="pt-PT"/>
              </w:rPr>
            </w:pPr>
            <w:r w:rsidRPr="009C1B5B">
              <w:rPr>
                <w:b/>
                <w:bCs/>
                <w:color w:val="1A1A2E"/>
                <w:lang w:val="pt-PT"/>
              </w:rPr>
              <w:t>FATUL s. r. o.</w:t>
            </w:r>
          </w:p>
          <w:p w14:paraId="710B5E64" w14:textId="77777777" w:rsidR="007F4C5D" w:rsidRPr="005C4D12" w:rsidRDefault="00000000">
            <w:pPr>
              <w:spacing w:after="20"/>
              <w:rPr>
                <w:lang w:val="pt-PT"/>
              </w:rPr>
            </w:pPr>
            <w:r w:rsidRPr="005C4D12">
              <w:rPr>
                <w:sz w:val="18"/>
                <w:szCs w:val="18"/>
                <w:lang w:val="pt-PT"/>
              </w:rPr>
              <w:t>Sídlo: Rakovo 198, 038 42 Rakovo</w:t>
            </w:r>
          </w:p>
          <w:p w14:paraId="5C31206E" w14:textId="77777777" w:rsidR="007F4C5D" w:rsidRPr="005C4D12" w:rsidRDefault="00000000">
            <w:pPr>
              <w:spacing w:after="20"/>
              <w:rPr>
                <w:lang w:val="pt-PT"/>
              </w:rPr>
            </w:pPr>
            <w:r w:rsidRPr="005C4D12">
              <w:rPr>
                <w:sz w:val="18"/>
                <w:szCs w:val="18"/>
                <w:lang w:val="pt-PT"/>
              </w:rPr>
              <w:t>IČO: 54 613 744  |  Odd.: Sro, Vložka č.: 79710/L</w:t>
            </w:r>
          </w:p>
          <w:p w14:paraId="63B610C6" w14:textId="77777777" w:rsidR="007F4C5D" w:rsidRPr="005C4D12" w:rsidRDefault="00000000">
            <w:pPr>
              <w:spacing w:after="20"/>
              <w:rPr>
                <w:sz w:val="18"/>
                <w:szCs w:val="18"/>
                <w:lang w:val="pt-PT"/>
              </w:rPr>
            </w:pPr>
            <w:r w:rsidRPr="005C4D12">
              <w:rPr>
                <w:sz w:val="18"/>
                <w:szCs w:val="18"/>
                <w:lang w:val="pt-PT"/>
              </w:rPr>
              <w:t>Registrový súd: Okresný súd Žilina</w:t>
            </w:r>
          </w:p>
          <w:p w14:paraId="70CC3F79" w14:textId="75FD03C6" w:rsidR="005C4D12" w:rsidRPr="005C4D12" w:rsidRDefault="005C4D12">
            <w:pPr>
              <w:spacing w:after="20"/>
              <w:rPr>
                <w:lang w:val="pl-PL"/>
              </w:rPr>
            </w:pPr>
            <w:r w:rsidRPr="005C4D12">
              <w:rPr>
                <w:lang w:val="pl-PL"/>
              </w:rPr>
              <w:t>Konajúca prostredníctvom : Oskar Fatul - konateľ</w:t>
            </w:r>
          </w:p>
          <w:p w14:paraId="5AAE5C96" w14:textId="77777777" w:rsidR="007F4C5D" w:rsidRPr="009C1B5B" w:rsidRDefault="00000000">
            <w:pPr>
              <w:rPr>
                <w:lang w:val="pt-PT"/>
              </w:rPr>
            </w:pPr>
            <w:r w:rsidRPr="009C1B5B">
              <w:rPr>
                <w:i/>
                <w:iCs/>
                <w:color w:val="666666"/>
                <w:sz w:val="18"/>
                <w:szCs w:val="18"/>
                <w:lang w:val="pt-PT"/>
              </w:rPr>
              <w:t>prevádzkujúca Trenerpohybu</w:t>
            </w:r>
          </w:p>
        </w:tc>
        <w:tc>
          <w:tcPr>
            <w:tcW w:w="493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100" w:type="dxa"/>
              <w:left w:w="160" w:type="dxa"/>
              <w:bottom w:w="100" w:type="dxa"/>
              <w:right w:w="80" w:type="dxa"/>
            </w:tcMar>
          </w:tcPr>
          <w:p w14:paraId="6E22CC78" w14:textId="77777777" w:rsidR="007F4C5D" w:rsidRPr="009C1B5B" w:rsidRDefault="00000000">
            <w:pPr>
              <w:spacing w:after="40"/>
              <w:rPr>
                <w:lang w:val="pl-PL"/>
              </w:rPr>
            </w:pPr>
            <w:r w:rsidRPr="009C1B5B">
              <w:rPr>
                <w:color w:val="666666"/>
                <w:sz w:val="18"/>
                <w:szCs w:val="18"/>
                <w:lang w:val="pl-PL"/>
              </w:rPr>
              <w:t>Klient:</w:t>
            </w:r>
          </w:p>
          <w:p w14:paraId="480AF99A" w14:textId="77777777" w:rsidR="007F4C5D" w:rsidRPr="009C1B5B" w:rsidRDefault="00000000">
            <w:pPr>
              <w:spacing w:after="50"/>
              <w:rPr>
                <w:lang w:val="pl-PL"/>
              </w:rPr>
            </w:pPr>
            <w:r w:rsidRPr="009C1B5B">
              <w:rPr>
                <w:color w:val="1A1A2E"/>
                <w:lang w:val="pl-PL"/>
              </w:rPr>
              <w:t>Meno a priezvisko:  ................................................</w:t>
            </w:r>
          </w:p>
          <w:p w14:paraId="681652E6" w14:textId="77777777" w:rsidR="007F4C5D" w:rsidRPr="009C1B5B" w:rsidRDefault="00000000">
            <w:pPr>
              <w:spacing w:after="50"/>
              <w:rPr>
                <w:lang w:val="pl-PL"/>
              </w:rPr>
            </w:pPr>
            <w:r w:rsidRPr="009C1B5B">
              <w:rPr>
                <w:color w:val="1A1A2E"/>
                <w:lang w:val="pl-PL"/>
              </w:rPr>
              <w:t>Dátum narodenia:   ...................................................</w:t>
            </w:r>
          </w:p>
          <w:p w14:paraId="3B77261C" w14:textId="77777777" w:rsidR="007F4C5D" w:rsidRDefault="00000000">
            <w:pPr>
              <w:spacing w:after="50"/>
            </w:pPr>
            <w:r>
              <w:rPr>
                <w:color w:val="1A1A2E"/>
              </w:rPr>
              <w:t>Adresa:             ...............................................................</w:t>
            </w:r>
          </w:p>
          <w:p w14:paraId="64FDD0DE" w14:textId="77777777" w:rsidR="007F4C5D" w:rsidRDefault="00000000">
            <w:proofErr w:type="spellStart"/>
            <w:r>
              <w:rPr>
                <w:color w:val="1A1A2E"/>
              </w:rPr>
              <w:t>Kontakt</w:t>
            </w:r>
            <w:proofErr w:type="spellEnd"/>
            <w:r>
              <w:rPr>
                <w:color w:val="1A1A2E"/>
              </w:rPr>
              <w:t xml:space="preserve"> (tel./e-mail): .....................................................</w:t>
            </w:r>
          </w:p>
        </w:tc>
      </w:tr>
      <w:tr w:rsidR="007F4C5D" w14:paraId="1786BD01" w14:textId="77777777">
        <w:tc>
          <w:tcPr>
            <w:tcW w:w="470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4C77992" w14:textId="77777777" w:rsidR="007F4C5D" w:rsidRDefault="00000000">
            <w:proofErr w:type="spellStart"/>
            <w:r>
              <w:rPr>
                <w:color w:val="1A1A2E"/>
              </w:rPr>
              <w:t>Dátum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podpisu</w:t>
            </w:r>
            <w:proofErr w:type="spellEnd"/>
            <w:r>
              <w:rPr>
                <w:color w:val="1A1A2E"/>
              </w:rPr>
              <w:t>:  ...............................................</w:t>
            </w:r>
          </w:p>
        </w:tc>
        <w:tc>
          <w:tcPr>
            <w:tcW w:w="493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8F9CFF" w14:textId="77777777" w:rsidR="007F4C5D" w:rsidRDefault="00000000">
            <w:proofErr w:type="spellStart"/>
            <w:r>
              <w:rPr>
                <w:color w:val="1A1A2E"/>
              </w:rPr>
              <w:t>Miesto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podpisu</w:t>
            </w:r>
            <w:proofErr w:type="spellEnd"/>
            <w:r>
              <w:rPr>
                <w:color w:val="1A1A2E"/>
              </w:rPr>
              <w:t>:  ..................................................</w:t>
            </w:r>
          </w:p>
        </w:tc>
      </w:tr>
    </w:tbl>
    <w:p w14:paraId="270D8517" w14:textId="77777777" w:rsidR="007F4C5D" w:rsidRDefault="007F4C5D">
      <w:pPr>
        <w:spacing w:before="200" w:after="200"/>
      </w:pPr>
    </w:p>
    <w:p w14:paraId="4CB77FE6" w14:textId="27B0B3AC" w:rsidR="007F4C5D" w:rsidRDefault="00000000">
      <w:pPr>
        <w:shd w:val="clear" w:color="auto" w:fill="2C5F8A"/>
        <w:spacing w:before="240"/>
        <w:ind w:left="120" w:right="120"/>
      </w:pPr>
      <w:r>
        <w:rPr>
          <w:b/>
          <w:bCs/>
          <w:color w:val="FFFFFF"/>
          <w:sz w:val="22"/>
          <w:szCs w:val="22"/>
        </w:rPr>
        <w:t xml:space="preserve">ČL. </w:t>
      </w:r>
      <w:proofErr w:type="gramStart"/>
      <w:r>
        <w:rPr>
          <w:b/>
          <w:bCs/>
          <w:color w:val="FFFFFF"/>
          <w:sz w:val="22"/>
          <w:szCs w:val="22"/>
        </w:rPr>
        <w:t>I  —</w:t>
      </w:r>
      <w:proofErr w:type="gramEnd"/>
      <w:r>
        <w:rPr>
          <w:b/>
          <w:bCs/>
          <w:color w:val="FFFFFF"/>
          <w:sz w:val="22"/>
          <w:szCs w:val="22"/>
        </w:rPr>
        <w:t xml:space="preserve">  CHARAKTER POSKYTOVANÝCH </w:t>
      </w:r>
      <w:r w:rsidR="007D7A84">
        <w:rPr>
          <w:b/>
          <w:bCs/>
          <w:color w:val="FFFFFF"/>
          <w:sz w:val="22"/>
          <w:szCs w:val="22"/>
        </w:rPr>
        <w:t>SLUŽIEB</w:t>
      </w:r>
    </w:p>
    <w:p w14:paraId="36B26B67" w14:textId="77777777" w:rsidR="007F4C5D" w:rsidRDefault="007F4C5D">
      <w:pPr>
        <w:spacing w:before="60" w:after="60"/>
      </w:pPr>
    </w:p>
    <w:p w14:paraId="75CF27E1" w14:textId="1654D792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berie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vedomie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potvrdzuje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spoločnosť</w:t>
      </w:r>
      <w:proofErr w:type="spellEnd"/>
      <w:r>
        <w:rPr>
          <w:color w:val="1A1A2E"/>
        </w:rPr>
        <w:t xml:space="preserve"> FATUL s. r. o., </w:t>
      </w:r>
      <w:proofErr w:type="spellStart"/>
      <w:r>
        <w:rPr>
          <w:color w:val="1A1A2E"/>
        </w:rPr>
        <w:t>prevádzkujúca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Trenerpohybu</w:t>
      </w:r>
      <w:proofErr w:type="spellEnd"/>
      <w:r>
        <w:rPr>
          <w:color w:val="1A1A2E"/>
        </w:rPr>
        <w:t xml:space="preserve"> (v </w:t>
      </w:r>
      <w:proofErr w:type="spellStart"/>
      <w:r>
        <w:rPr>
          <w:color w:val="1A1A2E"/>
        </w:rPr>
        <w:t>tomto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dokumente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ako</w:t>
      </w:r>
      <w:proofErr w:type="spellEnd"/>
      <w:r>
        <w:rPr>
          <w:color w:val="1A1A2E"/>
        </w:rPr>
        <w:t xml:space="preserve"> „</w:t>
      </w:r>
      <w:proofErr w:type="spellStart"/>
      <w:proofErr w:type="gramStart"/>
      <w:r>
        <w:rPr>
          <w:color w:val="1A1A2E"/>
        </w:rPr>
        <w:t>Poskytovateľ</w:t>
      </w:r>
      <w:proofErr w:type="spellEnd"/>
      <w:r>
        <w:rPr>
          <w:color w:val="1A1A2E"/>
        </w:rPr>
        <w:t>“</w:t>
      </w:r>
      <w:proofErr w:type="gramEnd"/>
      <w:r>
        <w:rPr>
          <w:color w:val="1A1A2E"/>
        </w:rPr>
        <w:t xml:space="preserve">), </w:t>
      </w:r>
      <w:proofErr w:type="spellStart"/>
      <w:r>
        <w:rPr>
          <w:color w:val="1A1A2E"/>
        </w:rPr>
        <w:t>poskytuje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výlučne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vzdelávacie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pohybové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konzultačné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služby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zamerané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pozorovanie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vysvetlenie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biomechanických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súvislostí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nácvik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pohybových</w:t>
      </w:r>
      <w:proofErr w:type="spellEnd"/>
      <w:r>
        <w:rPr>
          <w:color w:val="1A1A2E"/>
        </w:rPr>
        <w:t xml:space="preserve"> </w:t>
      </w:r>
      <w:proofErr w:type="spellStart"/>
      <w:r w:rsidR="007D7A84">
        <w:rPr>
          <w:color w:val="1A1A2E"/>
        </w:rPr>
        <w:t>stratégií</w:t>
      </w:r>
      <w:proofErr w:type="spellEnd"/>
      <w:r>
        <w:rPr>
          <w:color w:val="1A1A2E"/>
        </w:rPr>
        <w:t xml:space="preserve"> </w:t>
      </w:r>
      <w:proofErr w:type="gramStart"/>
      <w:r>
        <w:rPr>
          <w:color w:val="1A1A2E"/>
        </w:rPr>
        <w:t>a</w:t>
      </w:r>
      <w:proofErr w:type="gramEnd"/>
      <w:r>
        <w:rPr>
          <w:color w:val="1A1A2E"/>
        </w:rPr>
        <w:t xml:space="preserve"> </w:t>
      </w:r>
      <w:proofErr w:type="spellStart"/>
      <w:r w:rsidR="00A2320E">
        <w:rPr>
          <w:color w:val="1A1A2E"/>
        </w:rPr>
        <w:t>edukáciu</w:t>
      </w:r>
      <w:proofErr w:type="spellEnd"/>
      <w:r w:rsidR="00A2320E">
        <w:rPr>
          <w:color w:val="1A1A2E"/>
        </w:rPr>
        <w:t xml:space="preserve"> v </w:t>
      </w:r>
      <w:proofErr w:type="spellStart"/>
      <w:r w:rsidR="00A2320E">
        <w:rPr>
          <w:color w:val="1A1A2E"/>
        </w:rPr>
        <w:t>oblasti</w:t>
      </w:r>
      <w:proofErr w:type="spellEnd"/>
      <w:r w:rsidR="00A2320E">
        <w:rPr>
          <w:color w:val="1A1A2E"/>
        </w:rPr>
        <w:t xml:space="preserve"> </w:t>
      </w:r>
      <w:proofErr w:type="spellStart"/>
      <w:r>
        <w:rPr>
          <w:color w:val="1A1A2E"/>
        </w:rPr>
        <w:t>pohyb</w:t>
      </w:r>
      <w:r w:rsidR="00A2320E">
        <w:rPr>
          <w:color w:val="1A1A2E"/>
        </w:rPr>
        <w:t>u</w:t>
      </w:r>
      <w:proofErr w:type="spellEnd"/>
      <w:r w:rsidR="00A2320E">
        <w:rPr>
          <w:color w:val="1A1A2E"/>
        </w:rPr>
        <w:t xml:space="preserve"> </w:t>
      </w:r>
      <w:r>
        <w:rPr>
          <w:color w:val="1A1A2E"/>
        </w:rPr>
        <w:t xml:space="preserve">(v </w:t>
      </w:r>
      <w:proofErr w:type="spellStart"/>
      <w:r>
        <w:rPr>
          <w:color w:val="1A1A2E"/>
        </w:rPr>
        <w:t>tomto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dokumente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spoločne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ako</w:t>
      </w:r>
      <w:proofErr w:type="spellEnd"/>
      <w:r>
        <w:rPr>
          <w:color w:val="1A1A2E"/>
        </w:rPr>
        <w:t xml:space="preserve"> „</w:t>
      </w:r>
      <w:proofErr w:type="spellStart"/>
      <w:r>
        <w:rPr>
          <w:color w:val="1A1A2E"/>
        </w:rPr>
        <w:t>Pohybová</w:t>
      </w:r>
      <w:proofErr w:type="spellEnd"/>
      <w:r>
        <w:rPr>
          <w:color w:val="1A1A2E"/>
        </w:rPr>
        <w:t xml:space="preserve"> </w:t>
      </w:r>
      <w:proofErr w:type="spellStart"/>
      <w:proofErr w:type="gramStart"/>
      <w:r>
        <w:rPr>
          <w:color w:val="1A1A2E"/>
        </w:rPr>
        <w:t>terapia</w:t>
      </w:r>
      <w:proofErr w:type="spellEnd"/>
      <w:r>
        <w:rPr>
          <w:color w:val="1A1A2E"/>
        </w:rPr>
        <w:t>“</w:t>
      </w:r>
      <w:proofErr w:type="gramEnd"/>
      <w:r>
        <w:rPr>
          <w:color w:val="1A1A2E"/>
        </w:rPr>
        <w:t>).</w:t>
      </w:r>
    </w:p>
    <w:p w14:paraId="2739DE4C" w14:textId="77777777" w:rsidR="007F4C5D" w:rsidRDefault="007F4C5D">
      <w:pPr>
        <w:spacing w:before="60" w:after="60"/>
      </w:pPr>
    </w:p>
    <w:p w14:paraId="7211D150" w14:textId="77777777" w:rsidR="007F4C5D" w:rsidRPr="009C1B5B" w:rsidRDefault="00000000">
      <w:pPr>
        <w:spacing w:before="60" w:after="60"/>
        <w:jc w:val="both"/>
        <w:rPr>
          <w:lang w:val="pl-PL"/>
        </w:rPr>
      </w:pPr>
      <w:r w:rsidRPr="009C1B5B">
        <w:rPr>
          <w:color w:val="1A1A2E"/>
          <w:lang w:val="pl-PL"/>
        </w:rPr>
        <w:t>Pohybová terapia v zmysle tohto dokumentu:</w:t>
      </w:r>
    </w:p>
    <w:p w14:paraId="3097E3BF" w14:textId="0B58BD61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 xml:space="preserve">nie je zdravotnou starostlivosťou podľa zákona č. 576/2004 Z. z. o zdravotnej starostlivosti, službách </w:t>
      </w:r>
      <w:r w:rsidR="007D7A84">
        <w:rPr>
          <w:color w:val="1A1A2E"/>
          <w:lang w:val="pl-PL"/>
        </w:rPr>
        <w:t>súvisiacich</w:t>
      </w:r>
      <w:r w:rsidRPr="009C1B5B">
        <w:rPr>
          <w:color w:val="1A1A2E"/>
          <w:lang w:val="pl-PL"/>
        </w:rPr>
        <w:t xml:space="preserve"> s poskytovaním zdravotnej starostlivosti a o zmene a </w:t>
      </w:r>
      <w:r w:rsidR="007D7A84">
        <w:rPr>
          <w:color w:val="1A1A2E"/>
          <w:lang w:val="pl-PL"/>
        </w:rPr>
        <w:t>doplnení</w:t>
      </w:r>
      <w:r w:rsidRPr="009C1B5B">
        <w:rPr>
          <w:color w:val="1A1A2E"/>
          <w:lang w:val="pl-PL"/>
        </w:rPr>
        <w:t xml:space="preserve"> niekoľkých zákonov;</w:t>
      </w:r>
    </w:p>
    <w:p w14:paraId="4E08EFA0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nie je fyzioterapiou ani výkonom regulovaného zdravotníckeho povolania v zmysle platného práva Slovenskej republiky;</w:t>
      </w:r>
    </w:p>
    <w:p w14:paraId="47DDB3C7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nenahrádza vyšetrenie, diagnostiku ani liečbu lekárom, fyzioterapeutom alebo iným zdravotníckym pracovníkom;</w:t>
      </w:r>
    </w:p>
    <w:p w14:paraId="1F46AD4A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nezahŕňa zdravotnícku diagnostiku, určovanie diagnóz ani predpisovanie liekov;</w:t>
      </w:r>
    </w:p>
    <w:p w14:paraId="7572BB1C" w14:textId="6C9AE120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nezaručuje dosiahnutie konkrétneho zdravotného výsledku, odstránenie bolesti ani zlepšenie aké</w:t>
      </w:r>
      <w:r w:rsidR="007D7A84">
        <w:rPr>
          <w:color w:val="1A1A2E"/>
          <w:lang w:val="pl-PL"/>
        </w:rPr>
        <w:t>h</w:t>
      </w:r>
      <w:r w:rsidRPr="009C1B5B">
        <w:rPr>
          <w:color w:val="1A1A2E"/>
          <w:lang w:val="pl-PL"/>
        </w:rPr>
        <w:t>oľvek diagnostikovaného stavu.</w:t>
      </w:r>
    </w:p>
    <w:p w14:paraId="4D810919" w14:textId="77777777" w:rsidR="007F4C5D" w:rsidRPr="009C1B5B" w:rsidRDefault="007F4C5D">
      <w:pPr>
        <w:spacing w:before="60" w:after="60"/>
        <w:rPr>
          <w:lang w:val="pl-PL"/>
        </w:rPr>
      </w:pPr>
    </w:p>
    <w:p w14:paraId="6A46DB85" w14:textId="77777777" w:rsidR="007F4C5D" w:rsidRPr="009C1B5B" w:rsidRDefault="00000000">
      <w:pPr>
        <w:spacing w:before="60" w:after="60"/>
        <w:jc w:val="both"/>
        <w:rPr>
          <w:lang w:val="pl-PL"/>
        </w:rPr>
      </w:pPr>
      <w:r w:rsidRPr="009C1B5B">
        <w:rPr>
          <w:color w:val="1A1A2E"/>
          <w:lang w:val="pl-PL"/>
        </w:rPr>
        <w:t>Poskytovateľ nie je poskytovateľom zdravotnej starostlivosti podľa zákona č. 576/2004 Z. z. a nevystupuje v postavení lekára, fyzioterapeuta ani iného zdravotníckeho pracovníka.</w:t>
      </w:r>
    </w:p>
    <w:p w14:paraId="3B607C8C" w14:textId="77777777" w:rsidR="007F4C5D" w:rsidRPr="009C1B5B" w:rsidRDefault="007F4C5D">
      <w:pPr>
        <w:spacing w:before="160" w:after="160"/>
        <w:rPr>
          <w:lang w:val="pl-PL"/>
        </w:rPr>
      </w:pPr>
    </w:p>
    <w:p w14:paraId="7F96CAAA" w14:textId="77777777" w:rsidR="007F4C5D" w:rsidRPr="009C1B5B" w:rsidRDefault="00000000">
      <w:pPr>
        <w:shd w:val="clear" w:color="auto" w:fill="2C5F8A"/>
        <w:spacing w:before="240"/>
        <w:ind w:left="120" w:right="120"/>
        <w:rPr>
          <w:lang w:val="pt-PT"/>
        </w:rPr>
      </w:pPr>
      <w:r w:rsidRPr="009C1B5B">
        <w:rPr>
          <w:b/>
          <w:bCs/>
          <w:color w:val="FFFFFF"/>
          <w:sz w:val="22"/>
          <w:szCs w:val="22"/>
          <w:lang w:val="pt-PT"/>
        </w:rPr>
        <w:t>ČL. II  —  ZDRAVOTNÝ STAV A INFORMAČNÁ POVINNOSŤ KLIENTA</w:t>
      </w:r>
    </w:p>
    <w:p w14:paraId="56E9EAB8" w14:textId="77777777" w:rsidR="007F4C5D" w:rsidRPr="009C1B5B" w:rsidRDefault="007F4C5D">
      <w:pPr>
        <w:spacing w:before="60" w:after="60"/>
        <w:rPr>
          <w:lang w:val="pt-PT"/>
        </w:rPr>
      </w:pPr>
    </w:p>
    <w:p w14:paraId="66DE848F" w14:textId="77777777" w:rsidR="007F4C5D" w:rsidRPr="009C1B5B" w:rsidRDefault="00000000">
      <w:pPr>
        <w:spacing w:before="60" w:after="60"/>
        <w:jc w:val="both"/>
        <w:rPr>
          <w:lang w:val="pt-PT"/>
        </w:rPr>
      </w:pPr>
      <w:r w:rsidRPr="009C1B5B">
        <w:rPr>
          <w:color w:val="1A1A2E"/>
          <w:lang w:val="pt-PT"/>
        </w:rPr>
        <w:t>Klient vyhlasuje, že pravdivo a úplne informoval Poskytovateľa o všetkých skutočnostiach dôležitých pre bezpečné poskytovanie Pohybovej terapie, predovšetkým o:</w:t>
      </w:r>
    </w:p>
    <w:p w14:paraId="01905B7D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aktuálnych zdravotných obmedzeniach, diagnózach a chronických ochoreniach;</w:t>
      </w:r>
    </w:p>
    <w:p w14:paraId="1A126F5A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prekonaných úrazoch, chirurgických zákrokoch a operáciách;</w:t>
      </w:r>
    </w:p>
    <w:p w14:paraId="5046983A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neurologických príznakoch, poruche rovnováhy, bolestiach vyžarujúcich do končatín;</w:t>
      </w:r>
    </w:p>
    <w:p w14:paraId="3F4AC7D1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tehotenstve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plánovanom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tehotenstve</w:t>
      </w:r>
      <w:proofErr w:type="spellEnd"/>
      <w:r>
        <w:rPr>
          <w:color w:val="1A1A2E"/>
        </w:rPr>
        <w:t>;</w:t>
      </w:r>
    </w:p>
    <w:p w14:paraId="32E07DE2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liekových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prípravkoch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ktoré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môžu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ovplyvniť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schopnosti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vnímanie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bolesti</w:t>
      </w:r>
      <w:proofErr w:type="spellEnd"/>
      <w:r>
        <w:rPr>
          <w:color w:val="1A1A2E"/>
        </w:rPr>
        <w:t>;</w:t>
      </w:r>
    </w:p>
    <w:p w14:paraId="694A2296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akútnych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závažných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stavoch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ktoré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sú</w:t>
      </w:r>
      <w:proofErr w:type="spellEnd"/>
      <w:r>
        <w:rPr>
          <w:color w:val="1A1A2E"/>
        </w:rPr>
        <w:t xml:space="preserve"> mu v </w:t>
      </w:r>
      <w:proofErr w:type="spellStart"/>
      <w:r>
        <w:rPr>
          <w:color w:val="1A1A2E"/>
        </w:rPr>
        <w:t>čase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podpisu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tohto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dokumentu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známe</w:t>
      </w:r>
      <w:proofErr w:type="spellEnd"/>
      <w:r>
        <w:rPr>
          <w:color w:val="1A1A2E"/>
        </w:rPr>
        <w:t>.</w:t>
      </w:r>
    </w:p>
    <w:p w14:paraId="5C1DCC60" w14:textId="77777777" w:rsidR="007F4C5D" w:rsidRDefault="007F4C5D">
      <w:pPr>
        <w:spacing w:before="60" w:after="60"/>
      </w:pPr>
    </w:p>
    <w:p w14:paraId="7E3670B0" w14:textId="24CC8336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lastRenderedPageBreak/>
        <w:t>Klient</w:t>
      </w:r>
      <w:proofErr w:type="spellEnd"/>
      <w:r>
        <w:rPr>
          <w:color w:val="1A1A2E"/>
        </w:rPr>
        <w:t xml:space="preserve"> je </w:t>
      </w:r>
      <w:proofErr w:type="spellStart"/>
      <w:r>
        <w:rPr>
          <w:color w:val="1A1A2E"/>
        </w:rPr>
        <w:t>povinný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bezodkladne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informovať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Poskytovateľa</w:t>
      </w:r>
      <w:proofErr w:type="spellEnd"/>
      <w:r>
        <w:rPr>
          <w:color w:val="1A1A2E"/>
        </w:rPr>
        <w:t xml:space="preserve"> o </w:t>
      </w:r>
      <w:proofErr w:type="spellStart"/>
      <w:r>
        <w:rPr>
          <w:color w:val="1A1A2E"/>
        </w:rPr>
        <w:t>každej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zmene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zdravotného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stavu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ku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ktorej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dôjde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počas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trvania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spolupráce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ktorá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môže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mať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vplyv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bezpečnosť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vhodnosť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poskytovaných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služieb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najmä</w:t>
      </w:r>
      <w:proofErr w:type="spellEnd"/>
      <w:r>
        <w:rPr>
          <w:color w:val="1A1A2E"/>
        </w:rPr>
        <w:t xml:space="preserve"> o </w:t>
      </w:r>
      <w:proofErr w:type="spellStart"/>
      <w:r w:rsidR="007D7A84">
        <w:rPr>
          <w:color w:val="1A1A2E"/>
        </w:rPr>
        <w:t>ú</w:t>
      </w:r>
      <w:r>
        <w:rPr>
          <w:color w:val="1A1A2E"/>
        </w:rPr>
        <w:t>raze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operácii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novozistenej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diagnóze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zmene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liekovej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liečby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tehotenstve</w:t>
      </w:r>
      <w:proofErr w:type="spellEnd"/>
      <w:r>
        <w:rPr>
          <w:color w:val="1A1A2E"/>
        </w:rPr>
        <w:t>.</w:t>
      </w:r>
    </w:p>
    <w:p w14:paraId="098E0CC6" w14:textId="77777777" w:rsidR="007F4C5D" w:rsidRDefault="007F4C5D">
      <w:pPr>
        <w:spacing w:before="60" w:after="60"/>
      </w:pPr>
    </w:p>
    <w:p w14:paraId="298CACB9" w14:textId="11072425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zodpovedá</w:t>
      </w:r>
      <w:proofErr w:type="spellEnd"/>
      <w:r>
        <w:rPr>
          <w:color w:val="1A1A2E"/>
        </w:rPr>
        <w:t xml:space="preserve"> za </w:t>
      </w:r>
      <w:proofErr w:type="spellStart"/>
      <w:r>
        <w:rPr>
          <w:color w:val="1A1A2E"/>
        </w:rPr>
        <w:t>pravdivosť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úplnosť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informácií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poskytnutých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Poskytovateľovi</w:t>
      </w:r>
      <w:proofErr w:type="spellEnd"/>
      <w:r>
        <w:rPr>
          <w:color w:val="1A1A2E"/>
        </w:rPr>
        <w:t xml:space="preserve">. </w:t>
      </w:r>
      <w:proofErr w:type="spellStart"/>
      <w:r>
        <w:rPr>
          <w:color w:val="1A1A2E"/>
        </w:rPr>
        <w:t>Poskytovateľ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nezodpoved</w:t>
      </w:r>
      <w:r w:rsidR="007D7A84">
        <w:rPr>
          <w:color w:val="1A1A2E"/>
        </w:rPr>
        <w:t>á</w:t>
      </w:r>
      <w:proofErr w:type="spellEnd"/>
      <w:r>
        <w:rPr>
          <w:color w:val="1A1A2E"/>
        </w:rPr>
        <w:t xml:space="preserve"> za </w:t>
      </w:r>
      <w:proofErr w:type="spellStart"/>
      <w:r>
        <w:rPr>
          <w:color w:val="1A1A2E"/>
        </w:rPr>
        <w:t>následky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spôsobené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tým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poskytol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neúplné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nepravdivé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zavádzajúce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informácie</w:t>
      </w:r>
      <w:proofErr w:type="spellEnd"/>
      <w:r>
        <w:rPr>
          <w:color w:val="1A1A2E"/>
        </w:rPr>
        <w:t xml:space="preserve"> o </w:t>
      </w:r>
      <w:proofErr w:type="spellStart"/>
      <w:r>
        <w:rPr>
          <w:color w:val="1A1A2E"/>
        </w:rPr>
        <w:t>svojom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zdravotnom</w:t>
      </w:r>
      <w:proofErr w:type="spellEnd"/>
      <w:r>
        <w:rPr>
          <w:color w:val="1A1A2E"/>
        </w:rPr>
        <w:t xml:space="preserve"> stave.</w:t>
      </w:r>
    </w:p>
    <w:p w14:paraId="14CAEFCE" w14:textId="77777777" w:rsidR="007F4C5D" w:rsidRDefault="007F4C5D">
      <w:pPr>
        <w:spacing w:before="160" w:after="160"/>
      </w:pPr>
    </w:p>
    <w:p w14:paraId="485E66F6" w14:textId="77777777" w:rsidR="007F4C5D" w:rsidRDefault="00000000">
      <w:pPr>
        <w:shd w:val="clear" w:color="auto" w:fill="2C5F8A"/>
        <w:spacing w:before="240"/>
        <w:ind w:left="120" w:right="120"/>
      </w:pPr>
      <w:r>
        <w:rPr>
          <w:b/>
          <w:bCs/>
          <w:color w:val="FFFFFF"/>
          <w:sz w:val="22"/>
          <w:szCs w:val="22"/>
        </w:rPr>
        <w:t xml:space="preserve">ČL. </w:t>
      </w:r>
      <w:proofErr w:type="gramStart"/>
      <w:r>
        <w:rPr>
          <w:b/>
          <w:bCs/>
          <w:color w:val="FFFFFF"/>
          <w:sz w:val="22"/>
          <w:szCs w:val="22"/>
        </w:rPr>
        <w:t>III  —</w:t>
      </w:r>
      <w:proofErr w:type="gramEnd"/>
      <w:r>
        <w:rPr>
          <w:b/>
          <w:bCs/>
          <w:color w:val="FFFFFF"/>
          <w:sz w:val="22"/>
          <w:szCs w:val="22"/>
        </w:rPr>
        <w:t xml:space="preserve">  VYHLÁSENIE O PRÁCI SO ZDRAVOTNÝMI PODKLADMI</w:t>
      </w:r>
    </w:p>
    <w:p w14:paraId="68A0BCE3" w14:textId="77777777" w:rsidR="007F4C5D" w:rsidRDefault="007F4C5D">
      <w:pPr>
        <w:spacing w:before="60" w:after="60"/>
      </w:pPr>
    </w:p>
    <w:p w14:paraId="797B4247" w14:textId="77777777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berie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vedomie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môže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Poskytovateľovi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dobrovoľne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predložiť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podklady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predovšetkým</w:t>
      </w:r>
      <w:proofErr w:type="spellEnd"/>
      <w:r>
        <w:rPr>
          <w:color w:val="1A1A2E"/>
        </w:rPr>
        <w:t>:</w:t>
      </w:r>
    </w:p>
    <w:p w14:paraId="08AA9AA1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správy z magnetickej rezonancie (MRI) a počítačovej tomografie (CT);</w:t>
      </w:r>
    </w:p>
    <w:p w14:paraId="13FAB748" w14:textId="62A37ECF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röntgenové (RTG) snímky a ich p</w:t>
      </w:r>
      <w:r w:rsidR="007D7A84">
        <w:rPr>
          <w:color w:val="1A1A2E"/>
          <w:lang w:val="pl-PL"/>
        </w:rPr>
        <w:t>opisy alebo nálezy</w:t>
      </w:r>
      <w:r w:rsidRPr="009C1B5B">
        <w:rPr>
          <w:color w:val="1A1A2E"/>
          <w:lang w:val="pl-PL"/>
        </w:rPr>
        <w:t>;</w:t>
      </w:r>
    </w:p>
    <w:p w14:paraId="1455FFC1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lekárske správy, prijímacie a prepúšťacie správy, neurologické nálezy;</w:t>
      </w:r>
    </w:p>
    <w:p w14:paraId="4241443D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fyzioterapeutické záznamy a rehabilitačné plány;</w:t>
      </w:r>
    </w:p>
    <w:p w14:paraId="5CE3A9AE" w14:textId="77777777" w:rsidR="007F4C5D" w:rsidRPr="009C1B5B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9C1B5B">
        <w:rPr>
          <w:color w:val="1A1A2E"/>
          <w:lang w:val="pl-PL"/>
        </w:rPr>
        <w:t>akékoľvek iné zdravotné dokumenty týkajúce sa stavu klienta.</w:t>
      </w:r>
    </w:p>
    <w:p w14:paraId="24F16A07" w14:textId="77777777" w:rsidR="007F4C5D" w:rsidRPr="009C1B5B" w:rsidRDefault="007F4C5D">
      <w:pPr>
        <w:spacing w:before="60" w:after="60"/>
        <w:rPr>
          <w:lang w:val="pl-PL"/>
        </w:rPr>
      </w:pPr>
    </w:p>
    <w:p w14:paraId="5C7D6502" w14:textId="77777777" w:rsidR="007F4C5D" w:rsidRDefault="00000000">
      <w:pPr>
        <w:spacing w:before="60" w:after="60"/>
        <w:jc w:val="both"/>
        <w:rPr>
          <w:color w:val="1A1A2E"/>
          <w:lang w:val="pl-PL"/>
        </w:rPr>
      </w:pPr>
      <w:r w:rsidRPr="009C1B5B">
        <w:rPr>
          <w:color w:val="1A1A2E"/>
          <w:lang w:val="pl-PL"/>
        </w:rPr>
        <w:t>Predloženie zdravotných podkladov je výlučne dobrovoľné; klient k nemu nie je povinný. Klient podpisom tohto dokumentu potvrdzuje, že zdravotné podklady Poskytovateľovi predkladá na nižšie uvedený účel.</w:t>
      </w:r>
    </w:p>
    <w:p w14:paraId="2E19DFF4" w14:textId="77777777" w:rsidR="00A2320E" w:rsidRDefault="00A2320E">
      <w:pPr>
        <w:spacing w:before="60" w:after="60"/>
        <w:jc w:val="both"/>
        <w:rPr>
          <w:color w:val="1A1A2E"/>
          <w:lang w:val="pl-PL"/>
        </w:rPr>
      </w:pPr>
    </w:p>
    <w:p w14:paraId="7BA87D0C" w14:textId="71EFFE82" w:rsidR="00A2320E" w:rsidRPr="00A2320E" w:rsidRDefault="00A2320E">
      <w:pPr>
        <w:spacing w:before="60" w:after="60"/>
        <w:jc w:val="both"/>
        <w:rPr>
          <w:lang w:val="pl-PL"/>
        </w:rPr>
      </w:pPr>
      <w:r w:rsidRPr="00A2320E">
        <w:rPr>
          <w:lang w:val="pl-PL"/>
        </w:rPr>
        <w:t>Poskytovateľ nie je povinný overovať správnosť, úplnosť ani aktuálnosť predložených zdravotných podkladov a vychádza z nich výlučne v rozsahu, v akom ich klient dobrovoľne poskytol.</w:t>
      </w:r>
    </w:p>
    <w:p w14:paraId="5198EF18" w14:textId="77777777" w:rsidR="007F4C5D" w:rsidRPr="009C1B5B" w:rsidRDefault="007F4C5D">
      <w:pPr>
        <w:spacing w:before="60" w:after="60"/>
        <w:rPr>
          <w:lang w:val="pl-PL"/>
        </w:rPr>
      </w:pPr>
    </w:p>
    <w:p w14:paraId="73193EBD" w14:textId="16AD5AEA" w:rsidR="007F4C5D" w:rsidRPr="007D7A84" w:rsidRDefault="00000000">
      <w:pPr>
        <w:spacing w:before="60" w:after="60"/>
        <w:jc w:val="both"/>
        <w:rPr>
          <w:lang w:val="pl-PL"/>
        </w:rPr>
      </w:pPr>
      <w:r w:rsidRPr="009C1B5B">
        <w:rPr>
          <w:color w:val="1A1A2E"/>
          <w:lang w:val="pl-PL"/>
        </w:rPr>
        <w:t>Poskytovateľ je oprávnený použiť predložené zdravotné podklady výlučne ako informačný podklad pre nastavenie pohybových odporúčaní a pohybovej ed</w:t>
      </w:r>
      <w:r w:rsidR="007D7A84">
        <w:rPr>
          <w:color w:val="1A1A2E"/>
          <w:lang w:val="pl-PL"/>
        </w:rPr>
        <w:t>u</w:t>
      </w:r>
      <w:r w:rsidRPr="009C1B5B">
        <w:rPr>
          <w:color w:val="1A1A2E"/>
          <w:lang w:val="pl-PL"/>
        </w:rPr>
        <w:t>k</w:t>
      </w:r>
      <w:r w:rsidR="007D7A84">
        <w:rPr>
          <w:color w:val="1A1A2E"/>
          <w:lang w:val="pl-PL"/>
        </w:rPr>
        <w:t>á</w:t>
      </w:r>
      <w:r w:rsidRPr="009C1B5B">
        <w:rPr>
          <w:color w:val="1A1A2E"/>
          <w:lang w:val="pl-PL"/>
        </w:rPr>
        <w:t xml:space="preserve">cie. </w:t>
      </w:r>
      <w:r w:rsidRPr="007D7A84">
        <w:rPr>
          <w:color w:val="1A1A2E"/>
          <w:lang w:val="pl-PL"/>
        </w:rPr>
        <w:t>Poskytovateľ v tejto súvislosti:</w:t>
      </w:r>
    </w:p>
    <w:p w14:paraId="2A88BC64" w14:textId="77777777" w:rsidR="007F4C5D" w:rsidRPr="00C3292C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C3292C">
        <w:rPr>
          <w:color w:val="1A1A2E"/>
          <w:lang w:val="pl-PL"/>
        </w:rPr>
        <w:t>nevykonáva zdravotnícku diagnostiku a neposkytuje zdravotnú starostlivosť na základe predložených podkladov;</w:t>
      </w:r>
    </w:p>
    <w:p w14:paraId="5AB0192D" w14:textId="77777777" w:rsidR="007F4C5D" w:rsidRPr="00C3292C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C3292C">
        <w:rPr>
          <w:color w:val="1A1A2E"/>
          <w:lang w:val="pl-PL"/>
        </w:rPr>
        <w:t>nenahrádza odborné medicínske vyhodnotenie príslušným zdravotníckym pracovníkom;</w:t>
      </w:r>
    </w:p>
    <w:p w14:paraId="30C2ACD0" w14:textId="77777777" w:rsidR="007F4C5D" w:rsidRPr="00C3292C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C3292C">
        <w:rPr>
          <w:color w:val="1A1A2E"/>
          <w:lang w:val="pl-PL"/>
        </w:rPr>
        <w:t>neposudzuje správnosť ani nesprávnosť stanovených diagnóz;</w:t>
      </w:r>
    </w:p>
    <w:p w14:paraId="376C7CC2" w14:textId="77777777" w:rsidR="007F4C5D" w:rsidRPr="00C3292C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C3292C">
        <w:rPr>
          <w:color w:val="1A1A2E"/>
          <w:lang w:val="pl-PL"/>
        </w:rPr>
        <w:t>neodporúča zmenu, ukončenie ani odmietnutie liečby stanovenej lekárom;</w:t>
      </w:r>
    </w:p>
    <w:p w14:paraId="57FAE61B" w14:textId="77777777" w:rsidR="007F4C5D" w:rsidRPr="00C3292C" w:rsidRDefault="00000000">
      <w:pPr>
        <w:pStyle w:val="Odsekzoznamu"/>
        <w:numPr>
          <w:ilvl w:val="0"/>
          <w:numId w:val="2"/>
        </w:numPr>
        <w:spacing w:before="40" w:after="40"/>
        <w:rPr>
          <w:lang w:val="pl-PL"/>
        </w:rPr>
      </w:pPr>
      <w:r w:rsidRPr="00C3292C">
        <w:rPr>
          <w:color w:val="1A1A2E"/>
          <w:lang w:val="pl-PL"/>
        </w:rPr>
        <w:t>uchová predložené zdravotné podklady v súlade so Zásadami ochrany osobných údajov (GDPR) Poskytovateľa.</w:t>
      </w:r>
    </w:p>
    <w:p w14:paraId="4F5A8C86" w14:textId="77777777" w:rsidR="007F4C5D" w:rsidRPr="00C3292C" w:rsidRDefault="007F4C5D">
      <w:pPr>
        <w:spacing w:before="60" w:after="60"/>
        <w:rPr>
          <w:lang w:val="pl-PL"/>
        </w:rPr>
      </w:pPr>
    </w:p>
    <w:p w14:paraId="5FCDCE0A" w14:textId="77777777" w:rsidR="007F4C5D" w:rsidRPr="00C3292C" w:rsidRDefault="00000000">
      <w:pPr>
        <w:spacing w:before="60" w:after="60"/>
        <w:jc w:val="both"/>
        <w:rPr>
          <w:lang w:val="pl-PL"/>
        </w:rPr>
      </w:pPr>
      <w:r w:rsidRPr="00C3292C">
        <w:rPr>
          <w:color w:val="1A1A2E"/>
          <w:lang w:val="pl-PL"/>
        </w:rPr>
        <w:t>Klient berie na vedomie, že pohybové odporúčania Poskytovateľa vychádzajú z pohybového pozorovania a predložených podkladov, nie z klinického vyšetrenia, a nepredstavujú záväznú zdravotnícku odbornú radu.</w:t>
      </w:r>
    </w:p>
    <w:p w14:paraId="75663BE8" w14:textId="77777777" w:rsidR="007F4C5D" w:rsidRPr="00C3292C" w:rsidRDefault="007F4C5D">
      <w:pPr>
        <w:spacing w:before="160" w:after="160"/>
        <w:rPr>
          <w:lang w:val="pl-PL"/>
        </w:rPr>
      </w:pPr>
    </w:p>
    <w:p w14:paraId="6E153129" w14:textId="77777777" w:rsidR="007F4C5D" w:rsidRPr="009C1B5B" w:rsidRDefault="00000000">
      <w:pPr>
        <w:shd w:val="clear" w:color="auto" w:fill="2C5F8A"/>
        <w:spacing w:before="240"/>
        <w:ind w:left="120" w:right="120"/>
        <w:rPr>
          <w:lang w:val="pt-PT"/>
        </w:rPr>
      </w:pPr>
      <w:r w:rsidRPr="009C1B5B">
        <w:rPr>
          <w:b/>
          <w:bCs/>
          <w:color w:val="FFFFFF"/>
          <w:sz w:val="22"/>
          <w:szCs w:val="22"/>
          <w:lang w:val="pt-PT"/>
        </w:rPr>
        <w:t>ČL. IV  —  DOBROVOLNÁ ÚČASŤ A PREVZATIE RIZIKA</w:t>
      </w:r>
    </w:p>
    <w:p w14:paraId="3E0BD1BA" w14:textId="77777777" w:rsidR="007F4C5D" w:rsidRPr="009C1B5B" w:rsidRDefault="007F4C5D">
      <w:pPr>
        <w:spacing w:before="60" w:after="60"/>
        <w:rPr>
          <w:lang w:val="pt-PT"/>
        </w:rPr>
      </w:pPr>
    </w:p>
    <w:p w14:paraId="6679B2B2" w14:textId="77777777" w:rsidR="007F4C5D" w:rsidRDefault="00000000">
      <w:pPr>
        <w:spacing w:before="60" w:after="60"/>
        <w:jc w:val="both"/>
      </w:pPr>
      <w:r w:rsidRPr="009C1B5B">
        <w:rPr>
          <w:color w:val="1A1A2E"/>
          <w:lang w:val="pt-PT"/>
        </w:rPr>
        <w:t xml:space="preserve">Klient potvrdzuje, že sa zúčastníva Pohybovej terapie dobrovoľne a na základe vlastného informovaného rozhodnutia. </w:t>
      </w: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bol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oboznámený</w:t>
      </w:r>
      <w:proofErr w:type="spellEnd"/>
      <w:r>
        <w:rPr>
          <w:color w:val="1A1A2E"/>
        </w:rPr>
        <w:t xml:space="preserve"> s </w:t>
      </w:r>
      <w:proofErr w:type="spellStart"/>
      <w:r>
        <w:rPr>
          <w:color w:val="1A1A2E"/>
        </w:rPr>
        <w:t>tým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že</w:t>
      </w:r>
      <w:proofErr w:type="spellEnd"/>
      <w:r>
        <w:rPr>
          <w:color w:val="1A1A2E"/>
        </w:rPr>
        <w:t>:</w:t>
      </w:r>
    </w:p>
    <w:p w14:paraId="65C9469B" w14:textId="0310B9DC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pohybová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práca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môže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dočasne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vyvola</w:t>
      </w:r>
      <w:r w:rsidR="007D7A84">
        <w:rPr>
          <w:color w:val="1A1A2E"/>
        </w:rPr>
        <w:t>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svalový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diskomfort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únavu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čo</w:t>
      </w:r>
      <w:proofErr w:type="spellEnd"/>
      <w:r>
        <w:rPr>
          <w:color w:val="1A1A2E"/>
        </w:rPr>
        <w:t xml:space="preserve"> je </w:t>
      </w:r>
      <w:proofErr w:type="spellStart"/>
      <w:r>
        <w:rPr>
          <w:color w:val="1A1A2E"/>
        </w:rPr>
        <w:t>prirodzenou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súčasťou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adaptácie</w:t>
      </w:r>
      <w:proofErr w:type="spellEnd"/>
      <w:r>
        <w:rPr>
          <w:color w:val="1A1A2E"/>
        </w:rPr>
        <w:t>;</w:t>
      </w:r>
    </w:p>
    <w:p w14:paraId="75A69062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r>
        <w:rPr>
          <w:color w:val="1A1A2E"/>
        </w:rPr>
        <w:t xml:space="preserve">v </w:t>
      </w:r>
      <w:proofErr w:type="spellStart"/>
      <w:r>
        <w:rPr>
          <w:color w:val="1A1A2E"/>
        </w:rPr>
        <w:t>ojedinelených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prípadoch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môžu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aktivity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aktivovať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oblasti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tela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ktoré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dovtedy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nevnímal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ako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problematické</w:t>
      </w:r>
      <w:proofErr w:type="spellEnd"/>
      <w:r>
        <w:rPr>
          <w:color w:val="1A1A2E"/>
        </w:rPr>
        <w:t>;</w:t>
      </w:r>
    </w:p>
    <w:p w14:paraId="11FDE4E8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výsledok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terapie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závisí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individuálnych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predpokladov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klienta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jeho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spolupráce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faktorov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mimo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kontroly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Poskytovateľa</w:t>
      </w:r>
      <w:proofErr w:type="spellEnd"/>
      <w:r>
        <w:rPr>
          <w:color w:val="1A1A2E"/>
        </w:rPr>
        <w:t>.</w:t>
      </w:r>
    </w:p>
    <w:p w14:paraId="544361EF" w14:textId="77777777" w:rsidR="007F4C5D" w:rsidRDefault="007F4C5D">
      <w:pPr>
        <w:spacing w:before="60" w:after="60"/>
      </w:pPr>
    </w:p>
    <w:p w14:paraId="3810FCDE" w14:textId="42636936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uplatňuje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odporúčania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základe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vlastného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uváženia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vlastnú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zodpovednosť</w:t>
      </w:r>
      <w:proofErr w:type="spellEnd"/>
      <w:r>
        <w:rPr>
          <w:color w:val="1A1A2E"/>
        </w:rPr>
        <w:t xml:space="preserve">. </w:t>
      </w:r>
      <w:proofErr w:type="spellStart"/>
      <w:r w:rsidR="000D58F9" w:rsidRPr="000D58F9">
        <w:rPr>
          <w:color w:val="1A1A2E"/>
        </w:rPr>
        <w:t>Klient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berie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na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vedomie</w:t>
      </w:r>
      <w:proofErr w:type="spellEnd"/>
      <w:r w:rsidR="000D58F9" w:rsidRPr="000D58F9">
        <w:rPr>
          <w:color w:val="1A1A2E"/>
        </w:rPr>
        <w:t xml:space="preserve">, </w:t>
      </w:r>
      <w:proofErr w:type="spellStart"/>
      <w:r w:rsidR="000D58F9" w:rsidRPr="000D58F9">
        <w:rPr>
          <w:color w:val="1A1A2E"/>
        </w:rPr>
        <w:t>že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ak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sa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počas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Pohybovej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terapie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alebo</w:t>
      </w:r>
      <w:proofErr w:type="spellEnd"/>
      <w:r w:rsidR="000D58F9" w:rsidRPr="000D58F9">
        <w:rPr>
          <w:color w:val="1A1A2E"/>
        </w:rPr>
        <w:t xml:space="preserve"> po </w:t>
      </w:r>
      <w:proofErr w:type="spellStart"/>
      <w:r w:rsidR="000D58F9" w:rsidRPr="000D58F9">
        <w:rPr>
          <w:color w:val="1A1A2E"/>
        </w:rPr>
        <w:t>nej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objaví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výrazná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bolesť</w:t>
      </w:r>
      <w:proofErr w:type="spellEnd"/>
      <w:r w:rsidR="000D58F9" w:rsidRPr="000D58F9">
        <w:rPr>
          <w:color w:val="1A1A2E"/>
        </w:rPr>
        <w:t xml:space="preserve">, </w:t>
      </w:r>
      <w:proofErr w:type="spellStart"/>
      <w:r w:rsidR="000D58F9" w:rsidRPr="000D58F9">
        <w:rPr>
          <w:color w:val="1A1A2E"/>
        </w:rPr>
        <w:t>zhoršenie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zdravotného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stavu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alebo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iné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neobvyklé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príznaky</w:t>
      </w:r>
      <w:proofErr w:type="spellEnd"/>
      <w:r w:rsidR="000D58F9" w:rsidRPr="000D58F9">
        <w:rPr>
          <w:color w:val="1A1A2E"/>
        </w:rPr>
        <w:t xml:space="preserve">, je </w:t>
      </w:r>
      <w:proofErr w:type="spellStart"/>
      <w:r w:rsidR="000D58F9" w:rsidRPr="000D58F9">
        <w:rPr>
          <w:color w:val="1A1A2E"/>
        </w:rPr>
        <w:t>povinný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bezodkladne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prerušiť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vykonávanie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odporúčaných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aktivít</w:t>
      </w:r>
      <w:proofErr w:type="spellEnd"/>
      <w:r w:rsidR="000D58F9" w:rsidRPr="000D58F9">
        <w:rPr>
          <w:color w:val="1A1A2E"/>
        </w:rPr>
        <w:t xml:space="preserve"> a </w:t>
      </w:r>
      <w:proofErr w:type="spellStart"/>
      <w:r w:rsidR="000D58F9" w:rsidRPr="000D58F9">
        <w:rPr>
          <w:color w:val="1A1A2E"/>
        </w:rPr>
        <w:t>vyhľadať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odbornú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zdravotnú</w:t>
      </w:r>
      <w:proofErr w:type="spellEnd"/>
      <w:r w:rsidR="000D58F9" w:rsidRPr="000D58F9">
        <w:rPr>
          <w:color w:val="1A1A2E"/>
        </w:rPr>
        <w:t xml:space="preserve"> </w:t>
      </w:r>
      <w:proofErr w:type="spellStart"/>
      <w:r w:rsidR="000D58F9" w:rsidRPr="000D58F9">
        <w:rPr>
          <w:color w:val="1A1A2E"/>
        </w:rPr>
        <w:t>pomoc</w:t>
      </w:r>
      <w:proofErr w:type="spellEnd"/>
      <w:r w:rsidR="000D58F9" w:rsidRPr="000D58F9">
        <w:rPr>
          <w:color w:val="1A1A2E"/>
        </w:rPr>
        <w:t>.</w:t>
      </w:r>
      <w:r w:rsidR="000D58F9">
        <w:rPr>
          <w:color w:val="1A1A2E"/>
        </w:rPr>
        <w:t xml:space="preserve"> </w:t>
      </w:r>
      <w:proofErr w:type="spellStart"/>
      <w:r>
        <w:rPr>
          <w:color w:val="1A1A2E"/>
        </w:rPr>
        <w:t>Poskytovateľ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nezodpoved</w:t>
      </w:r>
      <w:r w:rsidR="007D7A84">
        <w:rPr>
          <w:color w:val="1A1A2E"/>
        </w:rPr>
        <w:t>á</w:t>
      </w:r>
      <w:proofErr w:type="spellEnd"/>
      <w:r>
        <w:rPr>
          <w:color w:val="1A1A2E"/>
        </w:rPr>
        <w:t xml:space="preserve"> za </w:t>
      </w:r>
      <w:proofErr w:type="spellStart"/>
      <w:r>
        <w:rPr>
          <w:color w:val="1A1A2E"/>
        </w:rPr>
        <w:t>škody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vzniknuté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lastRenderedPageBreak/>
        <w:t>nedodržaním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odporúčaní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samostatným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cvičením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mimo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dohľadu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v </w:t>
      </w:r>
      <w:proofErr w:type="spellStart"/>
      <w:r>
        <w:rPr>
          <w:color w:val="1A1A2E"/>
        </w:rPr>
        <w:t>dôsledku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zdravotného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stavu</w:t>
      </w:r>
      <w:proofErr w:type="spellEnd"/>
      <w:r>
        <w:rPr>
          <w:color w:val="1A1A2E"/>
        </w:rPr>
        <w:t xml:space="preserve">, o </w:t>
      </w:r>
      <w:proofErr w:type="spellStart"/>
      <w:r>
        <w:rPr>
          <w:color w:val="1A1A2E"/>
        </w:rPr>
        <w:t>ktorom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neinformoval</w:t>
      </w:r>
      <w:proofErr w:type="spellEnd"/>
      <w:r>
        <w:rPr>
          <w:color w:val="1A1A2E"/>
        </w:rPr>
        <w:t>.</w:t>
      </w:r>
    </w:p>
    <w:p w14:paraId="7EC1B1D4" w14:textId="77777777" w:rsidR="007F4C5D" w:rsidRDefault="007F4C5D">
      <w:pPr>
        <w:spacing w:before="160" w:after="160"/>
      </w:pPr>
    </w:p>
    <w:p w14:paraId="67D00268" w14:textId="77777777" w:rsidR="007F4C5D" w:rsidRDefault="00000000">
      <w:pPr>
        <w:shd w:val="clear" w:color="auto" w:fill="2C5F8A"/>
        <w:spacing w:before="240"/>
        <w:ind w:left="120" w:right="120"/>
      </w:pPr>
      <w:r>
        <w:rPr>
          <w:b/>
          <w:bCs/>
          <w:color w:val="FFFFFF"/>
          <w:sz w:val="22"/>
          <w:szCs w:val="22"/>
        </w:rPr>
        <w:t xml:space="preserve">ČL. </w:t>
      </w:r>
      <w:proofErr w:type="gramStart"/>
      <w:r>
        <w:rPr>
          <w:b/>
          <w:bCs/>
          <w:color w:val="FFFFFF"/>
          <w:sz w:val="22"/>
          <w:szCs w:val="22"/>
        </w:rPr>
        <w:t>V  —</w:t>
      </w:r>
      <w:proofErr w:type="gramEnd"/>
      <w:r>
        <w:rPr>
          <w:b/>
          <w:bCs/>
          <w:color w:val="FFFFFF"/>
          <w:sz w:val="22"/>
          <w:szCs w:val="22"/>
        </w:rPr>
        <w:t xml:space="preserve">  ODPORÚČANIE LEKÁRSKEHO VYŠETRENIA A ODMIETNUTIE SLUŽBY</w:t>
      </w:r>
    </w:p>
    <w:p w14:paraId="31F93B4E" w14:textId="77777777" w:rsidR="007F4C5D" w:rsidRDefault="007F4C5D">
      <w:pPr>
        <w:spacing w:before="60" w:after="60"/>
      </w:pPr>
    </w:p>
    <w:p w14:paraId="4164EBEA" w14:textId="3C36223D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Poskytovateľ</w:t>
      </w:r>
      <w:proofErr w:type="spellEnd"/>
      <w:r>
        <w:rPr>
          <w:color w:val="1A1A2E"/>
        </w:rPr>
        <w:t xml:space="preserve"> je </w:t>
      </w:r>
      <w:proofErr w:type="spellStart"/>
      <w:r>
        <w:rPr>
          <w:color w:val="1A1A2E"/>
        </w:rPr>
        <w:t>oprávnený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kedykoľvek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počas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spolupráce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odporúčiť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klientovi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konzultáciu</w:t>
      </w:r>
      <w:proofErr w:type="spellEnd"/>
      <w:r>
        <w:rPr>
          <w:color w:val="1A1A2E"/>
        </w:rPr>
        <w:t xml:space="preserve"> s </w:t>
      </w:r>
      <w:proofErr w:type="spellStart"/>
      <w:r>
        <w:rPr>
          <w:color w:val="1A1A2E"/>
        </w:rPr>
        <w:t>lekárom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fyzioterapeutom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iným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odborníkom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ak</w:t>
      </w:r>
      <w:proofErr w:type="spellEnd"/>
      <w:r>
        <w:rPr>
          <w:color w:val="1A1A2E"/>
        </w:rPr>
        <w:t xml:space="preserve"> to </w:t>
      </w:r>
      <w:proofErr w:type="spellStart"/>
      <w:r>
        <w:rPr>
          <w:color w:val="1A1A2E"/>
        </w:rPr>
        <w:t>považuje</w:t>
      </w:r>
      <w:proofErr w:type="spellEnd"/>
      <w:r>
        <w:rPr>
          <w:color w:val="1A1A2E"/>
        </w:rPr>
        <w:t xml:space="preserve"> za </w:t>
      </w:r>
      <w:proofErr w:type="spellStart"/>
      <w:r>
        <w:rPr>
          <w:color w:val="1A1A2E"/>
        </w:rPr>
        <w:t>vhodné</w:t>
      </w:r>
      <w:proofErr w:type="spellEnd"/>
      <w:r>
        <w:rPr>
          <w:color w:val="1A1A2E"/>
        </w:rPr>
        <w:t xml:space="preserve"> s </w:t>
      </w:r>
      <w:proofErr w:type="spellStart"/>
      <w:r>
        <w:rPr>
          <w:color w:val="1A1A2E"/>
        </w:rPr>
        <w:t>oh</w:t>
      </w:r>
      <w:r w:rsidR="007D7A84">
        <w:rPr>
          <w:color w:val="1A1A2E"/>
        </w:rPr>
        <w:t>ľ</w:t>
      </w:r>
      <w:r>
        <w:rPr>
          <w:color w:val="1A1A2E"/>
        </w:rPr>
        <w:t>adom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priebeh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terapie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stav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klienta</w:t>
      </w:r>
      <w:proofErr w:type="spellEnd"/>
      <w:r>
        <w:rPr>
          <w:color w:val="1A1A2E"/>
        </w:rPr>
        <w:t>.</w:t>
      </w:r>
    </w:p>
    <w:p w14:paraId="57BB3BE9" w14:textId="77777777" w:rsidR="007F4C5D" w:rsidRDefault="007F4C5D">
      <w:pPr>
        <w:spacing w:before="60" w:after="60"/>
      </w:pPr>
    </w:p>
    <w:p w14:paraId="44F6338F" w14:textId="531C155E" w:rsidR="007F4C5D" w:rsidRDefault="00000000">
      <w:pPr>
        <w:spacing w:before="60" w:after="60"/>
        <w:jc w:val="both"/>
        <w:rPr>
          <w:color w:val="1A1A2E"/>
        </w:rPr>
      </w:pPr>
      <w:proofErr w:type="spellStart"/>
      <w:r>
        <w:rPr>
          <w:color w:val="1A1A2E"/>
        </w:rPr>
        <w:t>Poskytovateľ</w:t>
      </w:r>
      <w:proofErr w:type="spellEnd"/>
      <w:r>
        <w:rPr>
          <w:color w:val="1A1A2E"/>
        </w:rPr>
        <w:t xml:space="preserve"> je </w:t>
      </w:r>
      <w:proofErr w:type="spellStart"/>
      <w:r>
        <w:rPr>
          <w:color w:val="1A1A2E"/>
        </w:rPr>
        <w:t>ďalej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oprávnený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odmietnuť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poskytnutie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Pohybovej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terapie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ukončiť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spoluprácu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ak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má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dôvodné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podozrenie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že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stav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vyžaduje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prednostné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odborné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lekárske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vyšetrenie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zdravotnú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starostlivosť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ak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opakovane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odmietol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odporúčané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lekárske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vyšetrenie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napriek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závažným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príznako</w:t>
      </w:r>
      <w:r w:rsidR="007D7A84">
        <w:rPr>
          <w:color w:val="1A1A2E"/>
        </w:rPr>
        <w:t>m</w:t>
      </w:r>
      <w:proofErr w:type="spellEnd"/>
      <w:r>
        <w:rPr>
          <w:color w:val="1A1A2E"/>
        </w:rPr>
        <w:t>.</w:t>
      </w:r>
    </w:p>
    <w:p w14:paraId="6A5169D1" w14:textId="77777777" w:rsidR="000D58F9" w:rsidRDefault="000D58F9">
      <w:pPr>
        <w:spacing w:before="60" w:after="60"/>
        <w:jc w:val="both"/>
        <w:rPr>
          <w:color w:val="1A1A2E"/>
        </w:rPr>
      </w:pPr>
    </w:p>
    <w:p w14:paraId="7A29BA43" w14:textId="2C98BB9C" w:rsidR="000D58F9" w:rsidRDefault="000D58F9">
      <w:pPr>
        <w:spacing w:before="60" w:after="60"/>
        <w:jc w:val="both"/>
      </w:pPr>
      <w:proofErr w:type="spellStart"/>
      <w:r w:rsidRPr="000D58F9">
        <w:t>Poskytovateľ</w:t>
      </w:r>
      <w:proofErr w:type="spellEnd"/>
      <w:r w:rsidRPr="000D58F9">
        <w:t xml:space="preserve"> je </w:t>
      </w:r>
      <w:proofErr w:type="spellStart"/>
      <w:r w:rsidRPr="000D58F9">
        <w:t>oprávnený</w:t>
      </w:r>
      <w:proofErr w:type="spellEnd"/>
      <w:r w:rsidRPr="000D58F9">
        <w:t xml:space="preserve"> </w:t>
      </w:r>
      <w:proofErr w:type="spellStart"/>
      <w:r w:rsidRPr="000D58F9">
        <w:t>odmietnuť</w:t>
      </w:r>
      <w:proofErr w:type="spellEnd"/>
      <w:r w:rsidRPr="000D58F9">
        <w:t xml:space="preserve"> </w:t>
      </w:r>
      <w:proofErr w:type="spellStart"/>
      <w:r w:rsidRPr="000D58F9">
        <w:t>poskytnutie</w:t>
      </w:r>
      <w:proofErr w:type="spellEnd"/>
      <w:r w:rsidRPr="000D58F9">
        <w:t xml:space="preserve"> </w:t>
      </w:r>
      <w:proofErr w:type="spellStart"/>
      <w:r w:rsidRPr="000D58F9">
        <w:t>služby</w:t>
      </w:r>
      <w:proofErr w:type="spellEnd"/>
      <w:r w:rsidRPr="000D58F9">
        <w:t xml:space="preserve"> </w:t>
      </w:r>
      <w:proofErr w:type="spellStart"/>
      <w:r w:rsidRPr="000D58F9">
        <w:t>alebo</w:t>
      </w:r>
      <w:proofErr w:type="spellEnd"/>
      <w:r w:rsidRPr="000D58F9">
        <w:t xml:space="preserve"> </w:t>
      </w:r>
      <w:proofErr w:type="spellStart"/>
      <w:r w:rsidRPr="000D58F9">
        <w:t>ukončiť</w:t>
      </w:r>
      <w:proofErr w:type="spellEnd"/>
      <w:r w:rsidRPr="000D58F9">
        <w:t xml:space="preserve"> </w:t>
      </w:r>
      <w:proofErr w:type="spellStart"/>
      <w:r w:rsidRPr="000D58F9">
        <w:t>spoluprácu</w:t>
      </w:r>
      <w:proofErr w:type="spellEnd"/>
      <w:r w:rsidRPr="000D58F9">
        <w:t xml:space="preserve"> </w:t>
      </w:r>
      <w:proofErr w:type="spellStart"/>
      <w:r w:rsidRPr="000D58F9">
        <w:t>aj</w:t>
      </w:r>
      <w:proofErr w:type="spellEnd"/>
      <w:r w:rsidRPr="000D58F9">
        <w:t xml:space="preserve"> v </w:t>
      </w:r>
      <w:proofErr w:type="spellStart"/>
      <w:r w:rsidRPr="000D58F9">
        <w:t>prípade</w:t>
      </w:r>
      <w:proofErr w:type="spellEnd"/>
      <w:r w:rsidRPr="000D58F9">
        <w:t xml:space="preserve">, </w:t>
      </w:r>
      <w:proofErr w:type="spellStart"/>
      <w:r w:rsidRPr="000D58F9">
        <w:t>ak</w:t>
      </w:r>
      <w:proofErr w:type="spellEnd"/>
      <w:r w:rsidRPr="000D58F9">
        <w:t xml:space="preserve"> </w:t>
      </w:r>
      <w:proofErr w:type="spellStart"/>
      <w:r w:rsidRPr="000D58F9">
        <w:t>klient</w:t>
      </w:r>
      <w:proofErr w:type="spellEnd"/>
      <w:r w:rsidRPr="000D58F9">
        <w:t xml:space="preserve"> </w:t>
      </w:r>
      <w:proofErr w:type="spellStart"/>
      <w:r w:rsidRPr="000D58F9">
        <w:t>neposkytne</w:t>
      </w:r>
      <w:proofErr w:type="spellEnd"/>
      <w:r w:rsidRPr="000D58F9">
        <w:t xml:space="preserve"> </w:t>
      </w:r>
      <w:proofErr w:type="spellStart"/>
      <w:r w:rsidRPr="000D58F9">
        <w:t>pravdivé</w:t>
      </w:r>
      <w:proofErr w:type="spellEnd"/>
      <w:r w:rsidRPr="000D58F9">
        <w:t xml:space="preserve"> </w:t>
      </w:r>
      <w:proofErr w:type="spellStart"/>
      <w:r w:rsidRPr="000D58F9">
        <w:t>informácie</w:t>
      </w:r>
      <w:proofErr w:type="spellEnd"/>
      <w:r w:rsidRPr="000D58F9">
        <w:t xml:space="preserve"> o </w:t>
      </w:r>
      <w:proofErr w:type="spellStart"/>
      <w:r w:rsidRPr="000D58F9">
        <w:t>svojom</w:t>
      </w:r>
      <w:proofErr w:type="spellEnd"/>
      <w:r w:rsidRPr="000D58F9">
        <w:t xml:space="preserve"> </w:t>
      </w:r>
      <w:proofErr w:type="spellStart"/>
      <w:r w:rsidRPr="000D58F9">
        <w:t>zdravotnom</w:t>
      </w:r>
      <w:proofErr w:type="spellEnd"/>
      <w:r w:rsidRPr="000D58F9">
        <w:t xml:space="preserve"> stave </w:t>
      </w:r>
      <w:proofErr w:type="spellStart"/>
      <w:r w:rsidRPr="000D58F9">
        <w:t>alebo</w:t>
      </w:r>
      <w:proofErr w:type="spellEnd"/>
      <w:r w:rsidRPr="000D58F9">
        <w:t xml:space="preserve"> </w:t>
      </w:r>
      <w:proofErr w:type="spellStart"/>
      <w:r w:rsidRPr="000D58F9">
        <w:t>opakovane</w:t>
      </w:r>
      <w:proofErr w:type="spellEnd"/>
      <w:r w:rsidRPr="000D58F9">
        <w:t xml:space="preserve"> </w:t>
      </w:r>
      <w:proofErr w:type="spellStart"/>
      <w:r w:rsidRPr="000D58F9">
        <w:t>nedodržiava</w:t>
      </w:r>
      <w:proofErr w:type="spellEnd"/>
      <w:r w:rsidRPr="000D58F9">
        <w:t xml:space="preserve"> </w:t>
      </w:r>
      <w:proofErr w:type="spellStart"/>
      <w:r w:rsidRPr="000D58F9">
        <w:t>odporúčania</w:t>
      </w:r>
      <w:proofErr w:type="spellEnd"/>
      <w:r w:rsidRPr="000D58F9">
        <w:t xml:space="preserve"> </w:t>
      </w:r>
      <w:proofErr w:type="spellStart"/>
      <w:r w:rsidRPr="000D58F9">
        <w:t>Poskytovateľa</w:t>
      </w:r>
      <w:proofErr w:type="spellEnd"/>
      <w:r w:rsidRPr="000D58F9">
        <w:t>.</w:t>
      </w:r>
    </w:p>
    <w:p w14:paraId="3424CD97" w14:textId="77777777" w:rsidR="007F4C5D" w:rsidRDefault="007F4C5D">
      <w:pPr>
        <w:spacing w:before="160" w:after="160"/>
      </w:pPr>
    </w:p>
    <w:p w14:paraId="02EFEF21" w14:textId="77777777" w:rsidR="007F4C5D" w:rsidRDefault="00000000">
      <w:pPr>
        <w:shd w:val="clear" w:color="auto" w:fill="2C5F8A"/>
        <w:spacing w:before="240"/>
        <w:ind w:left="120" w:right="120"/>
      </w:pPr>
      <w:r>
        <w:rPr>
          <w:b/>
          <w:bCs/>
          <w:color w:val="FFFFFF"/>
          <w:sz w:val="22"/>
          <w:szCs w:val="22"/>
        </w:rPr>
        <w:t xml:space="preserve">ČL. </w:t>
      </w:r>
      <w:proofErr w:type="gramStart"/>
      <w:r>
        <w:rPr>
          <w:b/>
          <w:bCs/>
          <w:color w:val="FFFFFF"/>
          <w:sz w:val="22"/>
          <w:szCs w:val="22"/>
        </w:rPr>
        <w:t>VI  —</w:t>
      </w:r>
      <w:proofErr w:type="gramEnd"/>
      <w:r>
        <w:rPr>
          <w:b/>
          <w:bCs/>
          <w:color w:val="FFFFFF"/>
          <w:sz w:val="22"/>
          <w:szCs w:val="22"/>
        </w:rPr>
        <w:t xml:space="preserve">  OBMEDZENIE ZODPOVEDNOSTI</w:t>
      </w:r>
    </w:p>
    <w:p w14:paraId="49B56D39" w14:textId="77777777" w:rsidR="007F4C5D" w:rsidRDefault="007F4C5D">
      <w:pPr>
        <w:spacing w:before="60" w:after="60"/>
      </w:pPr>
    </w:p>
    <w:p w14:paraId="502C124E" w14:textId="1BB82370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Poskytovateľ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nezodpoved</w:t>
      </w:r>
      <w:r w:rsidR="007D7A84">
        <w:rPr>
          <w:color w:val="1A1A2E"/>
        </w:rPr>
        <w:t>á</w:t>
      </w:r>
      <w:proofErr w:type="spellEnd"/>
      <w:r>
        <w:rPr>
          <w:color w:val="1A1A2E"/>
        </w:rPr>
        <w:t xml:space="preserve"> za:</w:t>
      </w:r>
    </w:p>
    <w:p w14:paraId="45C708B6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rozhodnutia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týkajúce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jeho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zdravotného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stavu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liečby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užívania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liekov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odmietnutia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starostlivosti</w:t>
      </w:r>
      <w:proofErr w:type="spellEnd"/>
      <w:r>
        <w:rPr>
          <w:color w:val="1A1A2E"/>
        </w:rPr>
        <w:t>;</w:t>
      </w:r>
    </w:p>
    <w:p w14:paraId="7FA607CE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ušlý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zisk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nepriamu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škodu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následnú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škodu</w:t>
      </w:r>
      <w:proofErr w:type="spellEnd"/>
      <w:r>
        <w:rPr>
          <w:color w:val="1A1A2E"/>
        </w:rPr>
        <w:t xml:space="preserve"> ani </w:t>
      </w:r>
      <w:proofErr w:type="spellStart"/>
      <w:r>
        <w:rPr>
          <w:color w:val="1A1A2E"/>
        </w:rPr>
        <w:t>nemajetkovú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ujmu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pokiaľ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takéto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dôsledky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nemožno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vylúčiť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podľa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kogentných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ustanovení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právnych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predpisov</w:t>
      </w:r>
      <w:proofErr w:type="spellEnd"/>
      <w:r>
        <w:rPr>
          <w:color w:val="1A1A2E"/>
        </w:rPr>
        <w:t>;</w:t>
      </w:r>
    </w:p>
    <w:p w14:paraId="1F8653F0" w14:textId="77777777" w:rsidR="007F4C5D" w:rsidRDefault="00000000">
      <w:pPr>
        <w:pStyle w:val="Odsekzoznamu"/>
        <w:numPr>
          <w:ilvl w:val="0"/>
          <w:numId w:val="2"/>
        </w:numPr>
        <w:spacing w:before="40" w:after="40"/>
      </w:pPr>
      <w:proofErr w:type="spellStart"/>
      <w:r>
        <w:rPr>
          <w:color w:val="1A1A2E"/>
        </w:rPr>
        <w:t>škody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vzniknuté</w:t>
      </w:r>
      <w:proofErr w:type="spellEnd"/>
      <w:r>
        <w:rPr>
          <w:color w:val="1A1A2E"/>
        </w:rPr>
        <w:t xml:space="preserve"> v </w:t>
      </w:r>
      <w:proofErr w:type="spellStart"/>
      <w:r>
        <w:rPr>
          <w:color w:val="1A1A2E"/>
        </w:rPr>
        <w:t>dôsledku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nepravdivých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neúplných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alebo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zavádzajúcich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informácií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poskytnutých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Klientom</w:t>
      </w:r>
      <w:proofErr w:type="spellEnd"/>
      <w:r>
        <w:rPr>
          <w:color w:val="1A1A2E"/>
        </w:rPr>
        <w:t>.</w:t>
      </w:r>
    </w:p>
    <w:p w14:paraId="07F2B222" w14:textId="77777777" w:rsidR="007F4C5D" w:rsidRDefault="007F4C5D">
      <w:pPr>
        <w:spacing w:before="160" w:after="160"/>
      </w:pPr>
    </w:p>
    <w:p w14:paraId="04A878C1" w14:textId="77777777" w:rsidR="007F4C5D" w:rsidRDefault="00000000">
      <w:pPr>
        <w:shd w:val="clear" w:color="auto" w:fill="2C5F8A"/>
        <w:spacing w:before="240"/>
        <w:ind w:left="120" w:right="120"/>
      </w:pPr>
      <w:r>
        <w:rPr>
          <w:b/>
          <w:bCs/>
          <w:color w:val="FFFFFF"/>
          <w:sz w:val="22"/>
          <w:szCs w:val="22"/>
        </w:rPr>
        <w:t xml:space="preserve">ČL. </w:t>
      </w:r>
      <w:proofErr w:type="gramStart"/>
      <w:r>
        <w:rPr>
          <w:b/>
          <w:bCs/>
          <w:color w:val="FFFFFF"/>
          <w:sz w:val="22"/>
          <w:szCs w:val="22"/>
        </w:rPr>
        <w:t>VII  —</w:t>
      </w:r>
      <w:proofErr w:type="gramEnd"/>
      <w:r>
        <w:rPr>
          <w:b/>
          <w:bCs/>
          <w:color w:val="FFFFFF"/>
          <w:sz w:val="22"/>
          <w:szCs w:val="22"/>
        </w:rPr>
        <w:t xml:space="preserve">  VZŤAH K VŠEOBECNÝM OBCHODNÝM PODMIENKÁM</w:t>
      </w:r>
    </w:p>
    <w:p w14:paraId="4E2D32A5" w14:textId="77777777" w:rsidR="007F4C5D" w:rsidRDefault="007F4C5D">
      <w:pPr>
        <w:spacing w:before="60" w:after="60"/>
      </w:pPr>
    </w:p>
    <w:p w14:paraId="36FCB610" w14:textId="44C4D98A" w:rsidR="007F4C5D" w:rsidRDefault="00000000">
      <w:pPr>
        <w:spacing w:before="60" w:after="60"/>
        <w:jc w:val="both"/>
      </w:pPr>
      <w:proofErr w:type="spellStart"/>
      <w:r>
        <w:rPr>
          <w:color w:val="1A1A2E"/>
        </w:rPr>
        <w:t>Tento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Informovaný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súhlas</w:t>
      </w:r>
      <w:proofErr w:type="spellEnd"/>
      <w:r>
        <w:rPr>
          <w:color w:val="1A1A2E"/>
        </w:rPr>
        <w:t xml:space="preserve"> je </w:t>
      </w:r>
      <w:proofErr w:type="spellStart"/>
      <w:r>
        <w:rPr>
          <w:color w:val="1A1A2E"/>
        </w:rPr>
        <w:t>neoddeľiteľnou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súčasťou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zmluvného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vzťahu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medzi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Klientom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Poskytovateľom</w:t>
      </w:r>
      <w:proofErr w:type="spellEnd"/>
      <w:r>
        <w:rPr>
          <w:color w:val="1A1A2E"/>
        </w:rPr>
        <w:t xml:space="preserve"> a </w:t>
      </w:r>
      <w:proofErr w:type="spellStart"/>
      <w:r>
        <w:rPr>
          <w:color w:val="1A1A2E"/>
        </w:rPr>
        <w:t>dop</w:t>
      </w:r>
      <w:r w:rsidR="007D7A84">
        <w:rPr>
          <w:color w:val="1A1A2E"/>
        </w:rPr>
        <w:t>ĺ</w:t>
      </w:r>
      <w:r>
        <w:rPr>
          <w:color w:val="1A1A2E"/>
        </w:rPr>
        <w:t>ňa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Všeobecné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obchodné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podmienky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Poskytovateľa</w:t>
      </w:r>
      <w:proofErr w:type="spellEnd"/>
      <w:r>
        <w:rPr>
          <w:color w:val="1A1A2E"/>
        </w:rPr>
        <w:t xml:space="preserve"> („</w:t>
      </w:r>
      <w:proofErr w:type="gramStart"/>
      <w:r>
        <w:rPr>
          <w:color w:val="1A1A2E"/>
        </w:rPr>
        <w:t>VOP“</w:t>
      </w:r>
      <w:proofErr w:type="gramEnd"/>
      <w:r>
        <w:rPr>
          <w:color w:val="1A1A2E"/>
        </w:rPr>
        <w:t xml:space="preserve">). V </w:t>
      </w:r>
      <w:proofErr w:type="spellStart"/>
      <w:r>
        <w:rPr>
          <w:color w:val="1A1A2E"/>
        </w:rPr>
        <w:t>prípade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rozporu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medzi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týmto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dokumentom</w:t>
      </w:r>
      <w:proofErr w:type="spellEnd"/>
      <w:r>
        <w:rPr>
          <w:color w:val="1A1A2E"/>
        </w:rPr>
        <w:t xml:space="preserve"> a VOP </w:t>
      </w:r>
      <w:proofErr w:type="spellStart"/>
      <w:r>
        <w:rPr>
          <w:color w:val="1A1A2E"/>
        </w:rPr>
        <w:t>vo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veciach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zdravotného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ohradenia</w:t>
      </w:r>
      <w:proofErr w:type="spellEnd"/>
      <w:r>
        <w:rPr>
          <w:color w:val="1A1A2E"/>
        </w:rPr>
        <w:t xml:space="preserve">, </w:t>
      </w:r>
      <w:proofErr w:type="spellStart"/>
      <w:r>
        <w:rPr>
          <w:color w:val="1A1A2E"/>
        </w:rPr>
        <w:t>práce</w:t>
      </w:r>
      <w:proofErr w:type="spellEnd"/>
      <w:r>
        <w:rPr>
          <w:color w:val="1A1A2E"/>
        </w:rPr>
        <w:t xml:space="preserve"> so </w:t>
      </w:r>
      <w:proofErr w:type="spellStart"/>
      <w:r>
        <w:rPr>
          <w:color w:val="1A1A2E"/>
        </w:rPr>
        <w:t>zdravotnými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podkladmi</w:t>
      </w:r>
      <w:proofErr w:type="spellEnd"/>
      <w:r>
        <w:rPr>
          <w:color w:val="1A1A2E"/>
        </w:rPr>
        <w:t xml:space="preserve"> </w:t>
      </w:r>
      <w:proofErr w:type="gramStart"/>
      <w:r>
        <w:rPr>
          <w:color w:val="1A1A2E"/>
        </w:rPr>
        <w:t>a</w:t>
      </w:r>
      <w:proofErr w:type="gramEnd"/>
      <w:r>
        <w:rPr>
          <w:color w:val="1A1A2E"/>
        </w:rPr>
        <w:t xml:space="preserve"> </w:t>
      </w:r>
      <w:proofErr w:type="spellStart"/>
      <w:r>
        <w:rPr>
          <w:color w:val="1A1A2E"/>
        </w:rPr>
        <w:t>obmedzenia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zodpovednosti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má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prednosť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tento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Informovaný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súhlas</w:t>
      </w:r>
      <w:proofErr w:type="spellEnd"/>
      <w:r>
        <w:rPr>
          <w:color w:val="1A1A2E"/>
        </w:rPr>
        <w:t xml:space="preserve">. </w:t>
      </w:r>
      <w:proofErr w:type="spellStart"/>
      <w:r>
        <w:rPr>
          <w:color w:val="1A1A2E"/>
        </w:rPr>
        <w:t>Osta</w:t>
      </w:r>
      <w:r w:rsidR="007D7A84">
        <w:rPr>
          <w:color w:val="1A1A2E"/>
        </w:rPr>
        <w:t>t</w:t>
      </w:r>
      <w:r>
        <w:rPr>
          <w:color w:val="1A1A2E"/>
        </w:rPr>
        <w:t>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otázky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neupravené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týmto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dokumentom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sa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riadia</w:t>
      </w:r>
      <w:proofErr w:type="spellEnd"/>
      <w:r>
        <w:rPr>
          <w:color w:val="1A1A2E"/>
        </w:rPr>
        <w:t xml:space="preserve"> VOP a </w:t>
      </w:r>
      <w:proofErr w:type="spellStart"/>
      <w:r>
        <w:rPr>
          <w:color w:val="1A1A2E"/>
        </w:rPr>
        <w:t>právnym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poriadkom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Slovenskej</w:t>
      </w:r>
      <w:proofErr w:type="spellEnd"/>
      <w:r>
        <w:rPr>
          <w:color w:val="1A1A2E"/>
        </w:rPr>
        <w:t xml:space="preserve"> </w:t>
      </w:r>
      <w:proofErr w:type="spellStart"/>
      <w:r>
        <w:rPr>
          <w:color w:val="1A1A2E"/>
        </w:rPr>
        <w:t>republiky</w:t>
      </w:r>
      <w:proofErr w:type="spellEnd"/>
      <w:r>
        <w:rPr>
          <w:color w:val="1A1A2E"/>
        </w:rPr>
        <w:t>.</w:t>
      </w:r>
    </w:p>
    <w:p w14:paraId="17E160A7" w14:textId="77777777" w:rsidR="007F4C5D" w:rsidRDefault="007F4C5D">
      <w:pPr>
        <w:spacing w:before="200" w:after="200"/>
      </w:pPr>
    </w:p>
    <w:p w14:paraId="3C459C2B" w14:textId="77777777" w:rsidR="007F4C5D" w:rsidRPr="009C1B5B" w:rsidRDefault="00000000">
      <w:pPr>
        <w:shd w:val="clear" w:color="auto" w:fill="2C5F8A"/>
        <w:spacing w:before="240"/>
        <w:ind w:left="120" w:right="120"/>
        <w:rPr>
          <w:lang w:val="pl-PL"/>
        </w:rPr>
      </w:pPr>
      <w:r w:rsidRPr="009C1B5B">
        <w:rPr>
          <w:b/>
          <w:bCs/>
          <w:color w:val="FFFFFF"/>
          <w:sz w:val="22"/>
          <w:szCs w:val="22"/>
          <w:lang w:val="pl-PL"/>
        </w:rPr>
        <w:t>ČL. VIII  —  VYHLÁSENIA KLIENTA</w:t>
      </w:r>
    </w:p>
    <w:p w14:paraId="5584EB9F" w14:textId="77777777" w:rsidR="007F4C5D" w:rsidRPr="009C1B5B" w:rsidRDefault="007F4C5D">
      <w:pPr>
        <w:spacing w:before="100" w:after="100"/>
        <w:rPr>
          <w:lang w:val="pl-PL"/>
        </w:rPr>
      </w:pPr>
    </w:p>
    <w:p w14:paraId="67500FF8" w14:textId="77777777" w:rsidR="007F4C5D" w:rsidRPr="009C1B5B" w:rsidRDefault="00000000">
      <w:pPr>
        <w:spacing w:before="60" w:after="60"/>
        <w:jc w:val="both"/>
        <w:rPr>
          <w:lang w:val="pl-PL"/>
        </w:rPr>
      </w:pPr>
      <w:r w:rsidRPr="009C1B5B">
        <w:rPr>
          <w:color w:val="1A1A2E"/>
          <w:lang w:val="pl-PL"/>
        </w:rPr>
        <w:t>Klient podpisom tohto dokumentu výslovne potvrdzuje:</w:t>
      </w:r>
    </w:p>
    <w:p w14:paraId="05819BCD" w14:textId="77777777" w:rsidR="007F4C5D" w:rsidRPr="009C1B5B" w:rsidRDefault="007F4C5D">
      <w:pPr>
        <w:spacing w:before="80" w:after="80"/>
        <w:rPr>
          <w:lang w:val="pl-P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28466A08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2C0DE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13EDE3BC" w14:textId="77777777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Oboznámil</w:t>
            </w:r>
            <w:proofErr w:type="spellEnd"/>
            <w:r>
              <w:rPr>
                <w:color w:val="1A1A2E"/>
              </w:rPr>
              <w:t xml:space="preserve">/a </w:t>
            </w:r>
            <w:proofErr w:type="spellStart"/>
            <w:r>
              <w:rPr>
                <w:color w:val="1A1A2E"/>
              </w:rPr>
              <w:t>som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sa</w:t>
            </w:r>
            <w:proofErr w:type="spellEnd"/>
            <w:r>
              <w:rPr>
                <w:color w:val="1A1A2E"/>
              </w:rPr>
              <w:t xml:space="preserve"> s </w:t>
            </w:r>
            <w:proofErr w:type="spellStart"/>
            <w:r>
              <w:rPr>
                <w:color w:val="1A1A2E"/>
              </w:rPr>
              <w:t>obsahom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tohto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Informovaného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súhlasu</w:t>
            </w:r>
            <w:proofErr w:type="spellEnd"/>
            <w:r>
              <w:rPr>
                <w:color w:val="1A1A2E"/>
              </w:rPr>
              <w:t xml:space="preserve"> v </w:t>
            </w:r>
            <w:proofErr w:type="spellStart"/>
            <w:r>
              <w:rPr>
                <w:color w:val="1A1A2E"/>
              </w:rPr>
              <w:t>plnom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rozsahu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rozumiem</w:t>
            </w:r>
            <w:proofErr w:type="spellEnd"/>
            <w:r>
              <w:rPr>
                <w:color w:val="1A1A2E"/>
              </w:rPr>
              <w:t xml:space="preserve"> mu a </w:t>
            </w:r>
            <w:proofErr w:type="spellStart"/>
            <w:r>
              <w:rPr>
                <w:color w:val="1A1A2E"/>
              </w:rPr>
              <w:t>súhlasím</w:t>
            </w:r>
            <w:proofErr w:type="spellEnd"/>
            <w:r>
              <w:rPr>
                <w:color w:val="1A1A2E"/>
              </w:rPr>
              <w:t xml:space="preserve"> s </w:t>
            </w:r>
            <w:proofErr w:type="spellStart"/>
            <w:r>
              <w:rPr>
                <w:color w:val="1A1A2E"/>
              </w:rPr>
              <w:t>ním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305E7A5E" w14:textId="77777777" w:rsidR="007F4C5D" w:rsidRDefault="007F4C5D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41E3062E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892A3C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30262194" w14:textId="77777777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Beriem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vedomie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že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Pohybová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terapia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nie</w:t>
            </w:r>
            <w:proofErr w:type="spellEnd"/>
            <w:r>
              <w:rPr>
                <w:color w:val="1A1A2E"/>
              </w:rPr>
              <w:t xml:space="preserve"> je </w:t>
            </w:r>
            <w:proofErr w:type="spellStart"/>
            <w:r>
              <w:rPr>
                <w:color w:val="1A1A2E"/>
              </w:rPr>
              <w:t>zdravotnou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starostlivosťou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fyzioterapiou</w:t>
            </w:r>
            <w:proofErr w:type="spellEnd"/>
            <w:r>
              <w:rPr>
                <w:color w:val="1A1A2E"/>
              </w:rPr>
              <w:t xml:space="preserve"> ani </w:t>
            </w:r>
            <w:proofErr w:type="spellStart"/>
            <w:r>
              <w:rPr>
                <w:color w:val="1A1A2E"/>
              </w:rPr>
              <w:t>lekárskym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ošetrením</w:t>
            </w:r>
            <w:proofErr w:type="spellEnd"/>
            <w:r>
              <w:rPr>
                <w:color w:val="1A1A2E"/>
              </w:rPr>
              <w:t xml:space="preserve"> v </w:t>
            </w:r>
            <w:proofErr w:type="spellStart"/>
            <w:r>
              <w:rPr>
                <w:color w:val="1A1A2E"/>
              </w:rPr>
              <w:t>zmysle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zákona</w:t>
            </w:r>
            <w:proofErr w:type="spellEnd"/>
            <w:r>
              <w:rPr>
                <w:color w:val="1A1A2E"/>
              </w:rPr>
              <w:t xml:space="preserve"> č. 576/2004 Z. z. a </w:t>
            </w:r>
            <w:proofErr w:type="spellStart"/>
            <w:r>
              <w:rPr>
                <w:color w:val="1A1A2E"/>
              </w:rPr>
              <w:t>nenahrádza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vyšetrenie</w:t>
            </w:r>
            <w:proofErr w:type="spellEnd"/>
            <w:r>
              <w:rPr>
                <w:color w:val="1A1A2E"/>
              </w:rPr>
              <w:t xml:space="preserve"> ani </w:t>
            </w:r>
            <w:proofErr w:type="spellStart"/>
            <w:r>
              <w:rPr>
                <w:color w:val="1A1A2E"/>
              </w:rPr>
              <w:t>liečbu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lekárom</w:t>
            </w:r>
            <w:proofErr w:type="spellEnd"/>
            <w:r>
              <w:rPr>
                <w:color w:val="1A1A2E"/>
              </w:rPr>
              <w:t xml:space="preserve"> ani </w:t>
            </w:r>
            <w:proofErr w:type="spellStart"/>
            <w:r>
              <w:rPr>
                <w:color w:val="1A1A2E"/>
              </w:rPr>
              <w:t>fyzioterapeutom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3D70DD44" w14:textId="77777777" w:rsidR="007F4C5D" w:rsidRDefault="007F4C5D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359718FE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E54947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lastRenderedPageBreak/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038FEE3" w14:textId="77777777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Beriem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vedomie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že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Poskytovateľ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nevykonáva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zdravotnícku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diagnostiku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neurčuje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diagnózy</w:t>
            </w:r>
            <w:proofErr w:type="spellEnd"/>
            <w:r>
              <w:rPr>
                <w:color w:val="1A1A2E"/>
              </w:rPr>
              <w:t xml:space="preserve"> a </w:t>
            </w:r>
            <w:proofErr w:type="spellStart"/>
            <w:r>
              <w:rPr>
                <w:color w:val="1A1A2E"/>
              </w:rPr>
              <w:t>neposkytuje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zdravotnú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starostlivosť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00A6898A" w14:textId="77777777" w:rsidR="007F4C5D" w:rsidRDefault="007F4C5D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48355729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72EA1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18C49282" w14:textId="77777777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Pravdivo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som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Poskytovateľovi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oznámil</w:t>
            </w:r>
            <w:proofErr w:type="spellEnd"/>
            <w:r>
              <w:rPr>
                <w:color w:val="1A1A2E"/>
              </w:rPr>
              <w:t xml:space="preserve">/a </w:t>
            </w:r>
            <w:proofErr w:type="spellStart"/>
            <w:r>
              <w:rPr>
                <w:color w:val="1A1A2E"/>
              </w:rPr>
              <w:t>všetky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relevantné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informácie</w:t>
            </w:r>
            <w:proofErr w:type="spellEnd"/>
            <w:r>
              <w:rPr>
                <w:color w:val="1A1A2E"/>
              </w:rPr>
              <w:t xml:space="preserve"> o </w:t>
            </w:r>
            <w:proofErr w:type="spellStart"/>
            <w:r>
              <w:rPr>
                <w:color w:val="1A1A2E"/>
              </w:rPr>
              <w:t>svojom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zdravotnom</w:t>
            </w:r>
            <w:proofErr w:type="spellEnd"/>
            <w:r>
              <w:rPr>
                <w:color w:val="1A1A2E"/>
              </w:rPr>
              <w:t xml:space="preserve"> stave, </w:t>
            </w:r>
            <w:proofErr w:type="spellStart"/>
            <w:r>
              <w:rPr>
                <w:color w:val="1A1A2E"/>
              </w:rPr>
              <w:t>diagnózach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úrazoch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operáciách</w:t>
            </w:r>
            <w:proofErr w:type="spellEnd"/>
            <w:r>
              <w:rPr>
                <w:color w:val="1A1A2E"/>
              </w:rPr>
              <w:t xml:space="preserve"> </w:t>
            </w:r>
            <w:proofErr w:type="gramStart"/>
            <w:r>
              <w:rPr>
                <w:color w:val="1A1A2E"/>
              </w:rPr>
              <w:t>a</w:t>
            </w:r>
            <w:proofErr w:type="gram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aktuálnej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liekovej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liečbe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415D9E7E" w14:textId="77777777" w:rsidR="007F4C5D" w:rsidRDefault="007F4C5D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0BA13619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61ACB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C8EC179" w14:textId="7FBEBEE1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Dobrovoľne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zúčast</w:t>
            </w:r>
            <w:r w:rsidR="005C4D12">
              <w:rPr>
                <w:color w:val="1A1A2E"/>
              </w:rPr>
              <w:t>ňujem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Pohybovej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terapie</w:t>
            </w:r>
            <w:proofErr w:type="spellEnd"/>
            <w:r>
              <w:rPr>
                <w:color w:val="1A1A2E"/>
              </w:rPr>
              <w:t xml:space="preserve"> a </w:t>
            </w:r>
            <w:proofErr w:type="spellStart"/>
            <w:r>
              <w:rPr>
                <w:color w:val="1A1A2E"/>
              </w:rPr>
              <w:t>pohybové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odporúčania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Poskytovateľa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budem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uplatňovať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základe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vlastného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uváženia</w:t>
            </w:r>
            <w:proofErr w:type="spellEnd"/>
            <w:r>
              <w:rPr>
                <w:color w:val="1A1A2E"/>
              </w:rPr>
              <w:t xml:space="preserve"> a </w:t>
            </w:r>
            <w:proofErr w:type="spellStart"/>
            <w:r>
              <w:rPr>
                <w:color w:val="1A1A2E"/>
              </w:rPr>
              <w:t>na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vlastnú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zodpovednosť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42A5095D" w14:textId="77777777" w:rsidR="007F4C5D" w:rsidRDefault="007F4C5D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359532EE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51C09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51F16AA6" w14:textId="4962AF0F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Zdravotné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podklady</w:t>
            </w:r>
            <w:proofErr w:type="spellEnd"/>
            <w:r>
              <w:rPr>
                <w:color w:val="1A1A2E"/>
              </w:rPr>
              <w:t xml:space="preserve"> (MRI, RTG, CT, </w:t>
            </w:r>
            <w:proofErr w:type="spellStart"/>
            <w:r>
              <w:rPr>
                <w:color w:val="1A1A2E"/>
              </w:rPr>
              <w:t>lekárske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správy</w:t>
            </w:r>
            <w:proofErr w:type="spellEnd"/>
            <w:r>
              <w:rPr>
                <w:color w:val="1A1A2E"/>
              </w:rPr>
              <w:t xml:space="preserve"> a pod.) </w:t>
            </w:r>
            <w:proofErr w:type="spellStart"/>
            <w:r>
              <w:rPr>
                <w:color w:val="1A1A2E"/>
              </w:rPr>
              <w:t>predkladám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Poskytovateľovi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dobrovoľne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výlučne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ako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informačný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podklad</w:t>
            </w:r>
            <w:proofErr w:type="spellEnd"/>
            <w:r>
              <w:rPr>
                <w:color w:val="1A1A2E"/>
              </w:rPr>
              <w:t xml:space="preserve"> pre </w:t>
            </w:r>
            <w:proofErr w:type="spellStart"/>
            <w:r>
              <w:rPr>
                <w:color w:val="1A1A2E"/>
              </w:rPr>
              <w:t>nastavenie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pohybových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odporúčaní</w:t>
            </w:r>
            <w:proofErr w:type="spellEnd"/>
            <w:r>
              <w:rPr>
                <w:color w:val="1A1A2E"/>
              </w:rPr>
              <w:t xml:space="preserve">, a </w:t>
            </w:r>
            <w:proofErr w:type="spellStart"/>
            <w:r>
              <w:rPr>
                <w:color w:val="1A1A2E"/>
              </w:rPr>
              <w:t>beriem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vedomie</w:t>
            </w:r>
            <w:proofErr w:type="spellEnd"/>
            <w:r>
              <w:rPr>
                <w:color w:val="1A1A2E"/>
              </w:rPr>
              <w:t xml:space="preserve">, </w:t>
            </w:r>
            <w:proofErr w:type="spellStart"/>
            <w:r>
              <w:rPr>
                <w:color w:val="1A1A2E"/>
              </w:rPr>
              <w:t>že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Poskytovateľ</w:t>
            </w:r>
            <w:proofErr w:type="spellEnd"/>
            <w:r>
              <w:rPr>
                <w:color w:val="1A1A2E"/>
              </w:rPr>
              <w:t xml:space="preserve"> ich </w:t>
            </w:r>
            <w:proofErr w:type="spellStart"/>
            <w:r>
              <w:rPr>
                <w:color w:val="1A1A2E"/>
              </w:rPr>
              <w:t>nevyhodnocuje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ako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zdravotnícky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odborník</w:t>
            </w:r>
            <w:proofErr w:type="spellEnd"/>
            <w:r>
              <w:rPr>
                <w:color w:val="1A1A2E"/>
              </w:rPr>
              <w:t xml:space="preserve">. — </w:t>
            </w:r>
            <w:proofErr w:type="spellStart"/>
            <w:r w:rsidR="005C4D12">
              <w:rPr>
                <w:color w:val="1A1A2E"/>
              </w:rPr>
              <w:t>z</w:t>
            </w:r>
            <w:r>
              <w:rPr>
                <w:color w:val="1A1A2E"/>
              </w:rPr>
              <w:t>aškrtnite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iba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ak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predkladáte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zdravotné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podklady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37CF9905" w14:textId="77777777" w:rsidR="007F4C5D" w:rsidRDefault="007F4C5D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7F4C5D" w14:paraId="4A35D185" w14:textId="77777777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2E3660" w14:textId="77777777" w:rsidR="007F4C5D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31E8C762" w14:textId="77777777" w:rsidR="007F4C5D" w:rsidRDefault="00000000">
            <w:pPr>
              <w:jc w:val="both"/>
            </w:pPr>
            <w:proofErr w:type="spellStart"/>
            <w:r>
              <w:rPr>
                <w:color w:val="1A1A2E"/>
              </w:rPr>
              <w:t>Oboznámil</w:t>
            </w:r>
            <w:proofErr w:type="spellEnd"/>
            <w:r>
              <w:rPr>
                <w:color w:val="1A1A2E"/>
              </w:rPr>
              <w:t xml:space="preserve">/a </w:t>
            </w:r>
            <w:proofErr w:type="spellStart"/>
            <w:r>
              <w:rPr>
                <w:color w:val="1A1A2E"/>
              </w:rPr>
              <w:t>som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sa</w:t>
            </w:r>
            <w:proofErr w:type="spellEnd"/>
            <w:r>
              <w:rPr>
                <w:color w:val="1A1A2E"/>
              </w:rPr>
              <w:t xml:space="preserve"> s </w:t>
            </w:r>
            <w:proofErr w:type="spellStart"/>
            <w:r>
              <w:rPr>
                <w:color w:val="1A1A2E"/>
              </w:rPr>
              <w:t>Všeobecnými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obchodnými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podmienkami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Poskytovateľa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dostupnými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na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webovej</w:t>
            </w:r>
            <w:proofErr w:type="spellEnd"/>
            <w:r>
              <w:rPr>
                <w:color w:val="1A1A2E"/>
              </w:rPr>
              <w:t xml:space="preserve"> </w:t>
            </w:r>
            <w:proofErr w:type="spellStart"/>
            <w:r>
              <w:rPr>
                <w:color w:val="1A1A2E"/>
              </w:rPr>
              <w:t>stránke</w:t>
            </w:r>
            <w:proofErr w:type="spellEnd"/>
            <w:r>
              <w:rPr>
                <w:color w:val="1A1A2E"/>
              </w:rPr>
              <w:t xml:space="preserve"> www.trenerpohybu.sk a </w:t>
            </w:r>
            <w:proofErr w:type="spellStart"/>
            <w:r>
              <w:rPr>
                <w:color w:val="1A1A2E"/>
              </w:rPr>
              <w:t>súhlasím</w:t>
            </w:r>
            <w:proofErr w:type="spellEnd"/>
            <w:r>
              <w:rPr>
                <w:color w:val="1A1A2E"/>
              </w:rPr>
              <w:t xml:space="preserve"> s </w:t>
            </w:r>
            <w:proofErr w:type="spellStart"/>
            <w:r>
              <w:rPr>
                <w:color w:val="1A1A2E"/>
              </w:rPr>
              <w:t>nimi</w:t>
            </w:r>
            <w:proofErr w:type="spellEnd"/>
            <w:r>
              <w:rPr>
                <w:color w:val="1A1A2E"/>
              </w:rPr>
              <w:t>.</w:t>
            </w:r>
          </w:p>
        </w:tc>
      </w:tr>
    </w:tbl>
    <w:p w14:paraId="7B4B930D" w14:textId="77777777" w:rsidR="00650B72" w:rsidRDefault="00650B72" w:rsidP="00650B72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650B72" w14:paraId="3B3E11CA" w14:textId="77777777" w:rsidTr="0038224D">
        <w:tc>
          <w:tcPr>
            <w:tcW w:w="420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shd w:val="clear" w:color="auto" w:fill="EAF1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565B1" w14:textId="77777777" w:rsidR="00650B72" w:rsidRDefault="00650B72" w:rsidP="0038224D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218" w:type="dxa"/>
            <w:tcBorders>
              <w:top w:val="single" w:sz="4" w:space="0" w:color="C5D8EB"/>
              <w:left w:val="single" w:sz="4" w:space="0" w:color="C5D8EB"/>
              <w:bottom w:val="single" w:sz="4" w:space="0" w:color="C5D8EB"/>
              <w:right w:val="single" w:sz="4" w:space="0" w:color="C5D8EB"/>
            </w:tcBorders>
            <w:tcMar>
              <w:top w:w="80" w:type="dxa"/>
              <w:left w:w="180" w:type="dxa"/>
              <w:bottom w:w="80" w:type="dxa"/>
              <w:right w:w="120" w:type="dxa"/>
            </w:tcMar>
          </w:tcPr>
          <w:p w14:paraId="702AF676" w14:textId="5AED1E4B" w:rsidR="00650B72" w:rsidRDefault="00650B72" w:rsidP="0038224D">
            <w:pPr>
              <w:jc w:val="both"/>
            </w:pPr>
            <w:proofErr w:type="spellStart"/>
            <w:r w:rsidRPr="00650B72">
              <w:t>Beriem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na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vedomie</w:t>
            </w:r>
            <w:proofErr w:type="spellEnd"/>
            <w:r w:rsidRPr="00650B72">
              <w:t xml:space="preserve">, </w:t>
            </w:r>
            <w:proofErr w:type="spellStart"/>
            <w:r w:rsidRPr="00650B72">
              <w:t>že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Poskytovateľ</w:t>
            </w:r>
            <w:proofErr w:type="spellEnd"/>
            <w:r w:rsidRPr="00650B72">
              <w:t xml:space="preserve"> mi </w:t>
            </w:r>
            <w:proofErr w:type="spellStart"/>
            <w:r w:rsidRPr="00650B72">
              <w:t>neodporučil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ukončiť</w:t>
            </w:r>
            <w:proofErr w:type="spellEnd"/>
            <w:r w:rsidRPr="00650B72">
              <w:t xml:space="preserve">, </w:t>
            </w:r>
            <w:proofErr w:type="spellStart"/>
            <w:r w:rsidRPr="00650B72">
              <w:t>nahradiť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alebo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meniť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liečbu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určenú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lekárom</w:t>
            </w:r>
            <w:proofErr w:type="spellEnd"/>
            <w:r w:rsidRPr="00650B72">
              <w:t xml:space="preserve"> a </w:t>
            </w:r>
            <w:proofErr w:type="spellStart"/>
            <w:r w:rsidRPr="00650B72">
              <w:t>že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akékoľvek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rozhodnutia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týkajúce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sa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môjho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zdravotného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stavu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zostávajú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výlučne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na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mne</w:t>
            </w:r>
            <w:proofErr w:type="spellEnd"/>
            <w:r w:rsidRPr="00650B72">
              <w:t xml:space="preserve"> a </w:t>
            </w:r>
            <w:proofErr w:type="spellStart"/>
            <w:r w:rsidRPr="00650B72">
              <w:t>na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mojom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ošetrujúcom</w:t>
            </w:r>
            <w:proofErr w:type="spellEnd"/>
            <w:r w:rsidRPr="00650B72">
              <w:t xml:space="preserve"> </w:t>
            </w:r>
            <w:proofErr w:type="spellStart"/>
            <w:r w:rsidRPr="00650B72">
              <w:t>lekárovi</w:t>
            </w:r>
            <w:proofErr w:type="spellEnd"/>
            <w:r w:rsidRPr="00650B72">
              <w:t>.</w:t>
            </w:r>
          </w:p>
        </w:tc>
      </w:tr>
    </w:tbl>
    <w:p w14:paraId="0DB3A9C5" w14:textId="77777777" w:rsidR="007F4C5D" w:rsidRDefault="007F4C5D">
      <w:pPr>
        <w:spacing w:before="200" w:after="200"/>
      </w:pPr>
    </w:p>
    <w:p w14:paraId="4084A4DC" w14:textId="77777777" w:rsidR="007F4C5D" w:rsidRDefault="00000000">
      <w:pPr>
        <w:shd w:val="clear" w:color="auto" w:fill="2C5F8A"/>
        <w:spacing w:before="240"/>
        <w:ind w:left="120" w:right="120"/>
      </w:pPr>
      <w:r>
        <w:rPr>
          <w:b/>
          <w:bCs/>
          <w:color w:val="FFFFFF"/>
          <w:sz w:val="22"/>
          <w:szCs w:val="22"/>
        </w:rPr>
        <w:t xml:space="preserve">ČL. </w:t>
      </w:r>
      <w:proofErr w:type="gramStart"/>
      <w:r>
        <w:rPr>
          <w:b/>
          <w:bCs/>
          <w:color w:val="FFFFFF"/>
          <w:sz w:val="22"/>
          <w:szCs w:val="22"/>
        </w:rPr>
        <w:t>IX  —</w:t>
      </w:r>
      <w:proofErr w:type="gramEnd"/>
      <w:r>
        <w:rPr>
          <w:b/>
          <w:bCs/>
          <w:color w:val="FFFFFF"/>
          <w:sz w:val="22"/>
          <w:szCs w:val="22"/>
        </w:rPr>
        <w:t xml:space="preserve">  PODPISY</w:t>
      </w:r>
    </w:p>
    <w:p w14:paraId="3BB571E6" w14:textId="77777777" w:rsidR="007F4C5D" w:rsidRDefault="007F4C5D">
      <w:pPr>
        <w:spacing w:before="140" w:after="140"/>
      </w:pPr>
    </w:p>
    <w:p w14:paraId="38687F83" w14:textId="77777777" w:rsidR="005C4D12" w:rsidRDefault="005C4D12">
      <w:pPr>
        <w:spacing w:before="140" w:after="140"/>
      </w:pPr>
    </w:p>
    <w:p w14:paraId="77D2A0F3" w14:textId="77777777" w:rsidR="005C4D12" w:rsidRDefault="005C4D12">
      <w:pPr>
        <w:spacing w:before="140" w:after="1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38"/>
        <w:gridCol w:w="4600"/>
      </w:tblGrid>
      <w:tr w:rsidR="007F4C5D" w14:paraId="0A6F8689" w14:textId="77777777"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7F4C5D" w14:paraId="276E6C45" w14:textId="77777777">
              <w:tc>
                <w:tcPr>
                  <w:tcW w:w="4200" w:type="dxa"/>
                  <w:tcBorders>
                    <w:top w:val="none" w:sz="0" w:space="0" w:color="FFFFFF"/>
                    <w:left w:val="none" w:sz="0" w:space="0" w:color="FFFFFF"/>
                    <w:bottom w:val="single" w:sz="6" w:space="0" w:color="2C5F8A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</w:tcPr>
                <w:p w14:paraId="3ADF6690" w14:textId="77777777" w:rsidR="007F4C5D" w:rsidRDefault="00000000">
                  <w:r>
                    <w:t xml:space="preserve">  </w:t>
                  </w:r>
                </w:p>
              </w:tc>
            </w:tr>
            <w:tr w:rsidR="007F4C5D" w:rsidRPr="005C4D12" w14:paraId="6F0621AC" w14:textId="77777777">
              <w:tc>
                <w:tcPr>
                  <w:tcW w:w="4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23C5142" w14:textId="77777777" w:rsidR="007F4C5D" w:rsidRPr="009C1B5B" w:rsidRDefault="00000000">
                  <w:pPr>
                    <w:spacing w:before="40"/>
                    <w:rPr>
                      <w:lang w:val="pl-PL"/>
                    </w:rPr>
                  </w:pPr>
                  <w:r w:rsidRPr="009C1B5B">
                    <w:rPr>
                      <w:i/>
                      <w:iCs/>
                      <w:color w:val="666666"/>
                      <w:sz w:val="18"/>
                      <w:szCs w:val="18"/>
                      <w:lang w:val="pl-PL"/>
                    </w:rPr>
                    <w:t>Klient – meno, priezvisko a podpis</w:t>
                  </w:r>
                </w:p>
              </w:tc>
            </w:tr>
          </w:tbl>
          <w:p w14:paraId="5946B560" w14:textId="77777777" w:rsidR="007F4C5D" w:rsidRPr="009C1B5B" w:rsidRDefault="007F4C5D">
            <w:pPr>
              <w:rPr>
                <w:lang w:val="pl-PL"/>
              </w:rPr>
            </w:pPr>
          </w:p>
        </w:tc>
        <w:tc>
          <w:tcPr>
            <w:tcW w:w="4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8A90150" w14:textId="77777777" w:rsidR="007F4C5D" w:rsidRPr="009C1B5B" w:rsidRDefault="007F4C5D">
            <w:pPr>
              <w:rPr>
                <w:lang w:val="pl-PL"/>
              </w:rPr>
            </w:pP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4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7F4C5D" w:rsidRPr="005C4D12" w14:paraId="7190B74E" w14:textId="77777777">
              <w:tc>
                <w:tcPr>
                  <w:tcW w:w="4200" w:type="dxa"/>
                  <w:tcBorders>
                    <w:top w:val="none" w:sz="0" w:space="0" w:color="FFFFFF"/>
                    <w:left w:val="none" w:sz="0" w:space="0" w:color="FFFFFF"/>
                    <w:bottom w:val="single" w:sz="6" w:space="0" w:color="2C5F8A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</w:tcPr>
                <w:p w14:paraId="56A420F2" w14:textId="77777777" w:rsidR="007F4C5D" w:rsidRPr="009C1B5B" w:rsidRDefault="00000000">
                  <w:pPr>
                    <w:rPr>
                      <w:lang w:val="pl-PL"/>
                    </w:rPr>
                  </w:pPr>
                  <w:r w:rsidRPr="009C1B5B">
                    <w:rPr>
                      <w:lang w:val="pl-PL"/>
                    </w:rPr>
                    <w:t xml:space="preserve">  </w:t>
                  </w:r>
                </w:p>
              </w:tc>
            </w:tr>
            <w:tr w:rsidR="007F4C5D" w14:paraId="28E873D0" w14:textId="77777777">
              <w:tc>
                <w:tcPr>
                  <w:tcW w:w="4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7D531E8" w14:textId="29C8F2A8" w:rsidR="007F4C5D" w:rsidRDefault="00000000">
                  <w:pPr>
                    <w:spacing w:before="40"/>
                  </w:pPr>
                  <w:proofErr w:type="spellStart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>Poskytovateľ</w:t>
                  </w:r>
                  <w:proofErr w:type="spellEnd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>poveren</w:t>
                  </w:r>
                  <w:r w:rsidR="007D7A84">
                    <w:rPr>
                      <w:i/>
                      <w:iCs/>
                      <w:color w:val="666666"/>
                      <w:sz w:val="18"/>
                      <w:szCs w:val="18"/>
                    </w:rPr>
                    <w:t>ý</w:t>
                  </w:r>
                  <w:proofErr w:type="spellEnd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>zamestnanec</w:t>
                  </w:r>
                  <w:proofErr w:type="spellEnd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 xml:space="preserve"> – </w:t>
                  </w:r>
                  <w:proofErr w:type="spellStart"/>
                  <w:r>
                    <w:rPr>
                      <w:i/>
                      <w:iCs/>
                      <w:color w:val="666666"/>
                      <w:sz w:val="18"/>
                      <w:szCs w:val="18"/>
                    </w:rPr>
                    <w:t>podpis</w:t>
                  </w:r>
                  <w:proofErr w:type="spellEnd"/>
                </w:p>
              </w:tc>
            </w:tr>
          </w:tbl>
          <w:p w14:paraId="78AFC6EE" w14:textId="77777777" w:rsidR="007F4C5D" w:rsidRDefault="007F4C5D"/>
        </w:tc>
      </w:tr>
    </w:tbl>
    <w:p w14:paraId="7388E2CC" w14:textId="77777777" w:rsidR="007F4C5D" w:rsidRDefault="007F4C5D">
      <w:pPr>
        <w:spacing w:before="200" w:after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F4C5D" w14:paraId="7E4ABA65" w14:textId="77777777">
        <w:tc>
          <w:tcPr>
            <w:tcW w:w="9638" w:type="dxa"/>
            <w:tcBorders>
              <w:top w:val="none" w:sz="0" w:space="0" w:color="FFFFFF"/>
              <w:left w:val="single" w:sz="14" w:space="0" w:color="2C5F8A"/>
              <w:bottom w:val="none" w:sz="0" w:space="0" w:color="FFFFFF"/>
              <w:right w:val="none" w:sz="0" w:space="0" w:color="FFFFFF"/>
            </w:tcBorders>
            <w:shd w:val="clear" w:color="auto" w:fill="EAF1F8"/>
            <w:tcMar>
              <w:top w:w="100" w:type="dxa"/>
              <w:left w:w="220" w:type="dxa"/>
              <w:bottom w:w="100" w:type="dxa"/>
              <w:right w:w="200" w:type="dxa"/>
            </w:tcMar>
          </w:tcPr>
          <w:p w14:paraId="6571B2AE" w14:textId="77777777" w:rsidR="007F4C5D" w:rsidRDefault="00000000">
            <w:pPr>
              <w:spacing w:after="40"/>
            </w:pPr>
            <w:proofErr w:type="spellStart"/>
            <w:r>
              <w:rPr>
                <w:b/>
                <w:bCs/>
                <w:color w:val="2C5F8A"/>
                <w:sz w:val="18"/>
                <w:szCs w:val="18"/>
              </w:rPr>
              <w:t>Poznámka</w:t>
            </w:r>
            <w:proofErr w:type="spellEnd"/>
            <w:r>
              <w:rPr>
                <w:b/>
                <w:bCs/>
                <w:color w:val="2C5F8A"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bCs/>
                <w:color w:val="2C5F8A"/>
                <w:sz w:val="18"/>
                <w:szCs w:val="18"/>
              </w:rPr>
              <w:t>maloletý</w:t>
            </w:r>
            <w:proofErr w:type="spellEnd"/>
            <w:r>
              <w:rPr>
                <w:b/>
                <w:bCs/>
                <w:color w:val="2C5F8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C5F8A"/>
                <w:sz w:val="18"/>
                <w:szCs w:val="18"/>
              </w:rPr>
              <w:t>klient</w:t>
            </w:r>
            <w:proofErr w:type="spellEnd"/>
          </w:p>
          <w:p w14:paraId="55E09FBE" w14:textId="0304F54F" w:rsidR="007F4C5D" w:rsidRDefault="00000000">
            <w:pPr>
              <w:spacing w:after="60"/>
            </w:pPr>
            <w:r>
              <w:rPr>
                <w:i/>
                <w:iCs/>
                <w:color w:val="1A1A2E"/>
                <w:sz w:val="18"/>
                <w:szCs w:val="18"/>
              </w:rPr>
              <w:t xml:space="preserve">Ak je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Klientom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osoba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mladšia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ako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18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rokov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tento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Informovaný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súhlas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podpisuje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zákonný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zástupca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rodič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alebo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opatrovník</w:t>
            </w:r>
            <w:proofErr w:type="spellEnd"/>
            <w:r w:rsidR="007D7A84"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 w:rsidR="007D7A84">
              <w:rPr>
                <w:i/>
                <w:iCs/>
                <w:color w:val="1A1A2E"/>
                <w:sz w:val="18"/>
                <w:szCs w:val="18"/>
              </w:rPr>
              <w:t>alebo</w:t>
            </w:r>
            <w:proofErr w:type="spellEnd"/>
            <w:r w:rsidR="007D7A84"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 w:rsidR="007D7A84">
              <w:rPr>
                <w:i/>
                <w:iCs/>
                <w:color w:val="1A1A2E"/>
                <w:sz w:val="18"/>
                <w:szCs w:val="18"/>
              </w:rPr>
              <w:t>iný</w:t>
            </w:r>
            <w:proofErr w:type="spellEnd"/>
            <w:r w:rsidR="007D7A84"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 w:rsidR="007D7A84">
              <w:rPr>
                <w:i/>
                <w:iCs/>
                <w:color w:val="1A1A2E"/>
                <w:sz w:val="18"/>
                <w:szCs w:val="18"/>
              </w:rPr>
              <w:t>zákonný</w:t>
            </w:r>
            <w:proofErr w:type="spellEnd"/>
            <w:r w:rsidR="007D7A84"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 w:rsidR="007D7A84">
              <w:rPr>
                <w:i/>
                <w:iCs/>
                <w:color w:val="1A1A2E"/>
                <w:sz w:val="18"/>
                <w:szCs w:val="18"/>
              </w:rPr>
              <w:t>zástupca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).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Zákonný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zástupca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podpisuje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aj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zdravotný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1A2E"/>
                <w:sz w:val="18"/>
                <w:szCs w:val="18"/>
              </w:rPr>
              <w:t>dotazník</w:t>
            </w:r>
            <w:proofErr w:type="spellEnd"/>
            <w:r>
              <w:rPr>
                <w:i/>
                <w:iCs/>
                <w:color w:val="1A1A2E"/>
                <w:sz w:val="18"/>
                <w:szCs w:val="18"/>
              </w:rPr>
              <w:t>.</w:t>
            </w:r>
          </w:p>
          <w:p w14:paraId="255D1065" w14:textId="77777777" w:rsidR="007F4C5D" w:rsidRDefault="00000000">
            <w:r>
              <w:rPr>
                <w:color w:val="1A1A2E"/>
                <w:sz w:val="18"/>
                <w:szCs w:val="18"/>
              </w:rPr>
              <w:t xml:space="preserve">Meno a </w:t>
            </w:r>
            <w:proofErr w:type="spellStart"/>
            <w:r>
              <w:rPr>
                <w:color w:val="1A1A2E"/>
                <w:sz w:val="18"/>
                <w:szCs w:val="18"/>
              </w:rPr>
              <w:t>priezvisko</w:t>
            </w:r>
            <w:proofErr w:type="spellEnd"/>
            <w:r>
              <w:rPr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2E"/>
                <w:sz w:val="18"/>
                <w:szCs w:val="18"/>
              </w:rPr>
              <w:t>zákonného</w:t>
            </w:r>
            <w:proofErr w:type="spellEnd"/>
            <w:r>
              <w:rPr>
                <w:color w:val="1A1A2E"/>
                <w:sz w:val="18"/>
                <w:szCs w:val="18"/>
              </w:rPr>
              <w:t xml:space="preserve"> zástupcu:  ....................................................    </w:t>
            </w:r>
            <w:proofErr w:type="spellStart"/>
            <w:r>
              <w:rPr>
                <w:color w:val="1A1A2E"/>
                <w:sz w:val="18"/>
                <w:szCs w:val="18"/>
              </w:rPr>
              <w:t>Vzťah</w:t>
            </w:r>
            <w:proofErr w:type="spellEnd"/>
            <w:r>
              <w:rPr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2E"/>
                <w:sz w:val="18"/>
                <w:szCs w:val="18"/>
              </w:rPr>
              <w:t>ku</w:t>
            </w:r>
            <w:proofErr w:type="spellEnd"/>
            <w:r>
              <w:rPr>
                <w:color w:val="1A1A2E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A1A2E"/>
                <w:sz w:val="18"/>
                <w:szCs w:val="18"/>
              </w:rPr>
              <w:t>klientovi</w:t>
            </w:r>
            <w:proofErr w:type="spellEnd"/>
            <w:r>
              <w:rPr>
                <w:color w:val="1A1A2E"/>
                <w:sz w:val="18"/>
                <w:szCs w:val="18"/>
              </w:rPr>
              <w:t>:  ...............................</w:t>
            </w:r>
          </w:p>
        </w:tc>
      </w:tr>
    </w:tbl>
    <w:p w14:paraId="13DDAE61" w14:textId="77777777" w:rsidR="007F4C5D" w:rsidRDefault="007F4C5D">
      <w:pPr>
        <w:spacing w:before="160" w:after="160"/>
      </w:pPr>
    </w:p>
    <w:p w14:paraId="3A77721E" w14:textId="77777777" w:rsidR="007F4C5D" w:rsidRDefault="00000000">
      <w:pPr>
        <w:jc w:val="both"/>
      </w:pPr>
      <w:proofErr w:type="spellStart"/>
      <w:r>
        <w:rPr>
          <w:i/>
          <w:iCs/>
          <w:color w:val="666666"/>
          <w:sz w:val="17"/>
          <w:szCs w:val="17"/>
        </w:rPr>
        <w:t>Spracúvanie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osobných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údajov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vrátane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zdravotných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podkladov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sa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riadi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Zásadami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ochrany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osobných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údajov</w:t>
      </w:r>
      <w:proofErr w:type="spellEnd"/>
      <w:r>
        <w:rPr>
          <w:i/>
          <w:iCs/>
          <w:color w:val="666666"/>
          <w:sz w:val="17"/>
          <w:szCs w:val="17"/>
        </w:rPr>
        <w:t xml:space="preserve"> (GDPR) </w:t>
      </w:r>
      <w:proofErr w:type="spellStart"/>
      <w:r>
        <w:rPr>
          <w:i/>
          <w:iCs/>
          <w:color w:val="666666"/>
          <w:sz w:val="17"/>
          <w:szCs w:val="17"/>
        </w:rPr>
        <w:t>Poskytovateľa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dostupnými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na</w:t>
      </w:r>
      <w:proofErr w:type="spellEnd"/>
      <w:r>
        <w:rPr>
          <w:i/>
          <w:iCs/>
          <w:color w:val="666666"/>
          <w:sz w:val="17"/>
          <w:szCs w:val="17"/>
        </w:rPr>
        <w:t xml:space="preserve"> www.trenerpohybu.sk. </w:t>
      </w:r>
      <w:proofErr w:type="spellStart"/>
      <w:r>
        <w:rPr>
          <w:i/>
          <w:iCs/>
          <w:color w:val="666666"/>
          <w:sz w:val="17"/>
          <w:szCs w:val="17"/>
        </w:rPr>
        <w:t>Klient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má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právo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na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prístup</w:t>
      </w:r>
      <w:proofErr w:type="spellEnd"/>
      <w:r>
        <w:rPr>
          <w:i/>
          <w:iCs/>
          <w:color w:val="666666"/>
          <w:sz w:val="17"/>
          <w:szCs w:val="17"/>
        </w:rPr>
        <w:t xml:space="preserve"> k </w:t>
      </w:r>
      <w:proofErr w:type="spellStart"/>
      <w:r>
        <w:rPr>
          <w:i/>
          <w:iCs/>
          <w:color w:val="666666"/>
          <w:sz w:val="17"/>
          <w:szCs w:val="17"/>
        </w:rPr>
        <w:t>osobným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údajom</w:t>
      </w:r>
      <w:proofErr w:type="spellEnd"/>
      <w:r>
        <w:rPr>
          <w:i/>
          <w:iCs/>
          <w:color w:val="666666"/>
          <w:sz w:val="17"/>
          <w:szCs w:val="17"/>
        </w:rPr>
        <w:t xml:space="preserve">, ich </w:t>
      </w:r>
      <w:proofErr w:type="spellStart"/>
      <w:r>
        <w:rPr>
          <w:i/>
          <w:iCs/>
          <w:color w:val="666666"/>
          <w:sz w:val="17"/>
          <w:szCs w:val="17"/>
        </w:rPr>
        <w:t>opravu</w:t>
      </w:r>
      <w:proofErr w:type="spellEnd"/>
      <w:r>
        <w:rPr>
          <w:i/>
          <w:iCs/>
          <w:color w:val="666666"/>
          <w:sz w:val="17"/>
          <w:szCs w:val="17"/>
        </w:rPr>
        <w:t xml:space="preserve"> a </w:t>
      </w:r>
      <w:proofErr w:type="spellStart"/>
      <w:r>
        <w:rPr>
          <w:i/>
          <w:iCs/>
          <w:color w:val="666666"/>
          <w:sz w:val="17"/>
          <w:szCs w:val="17"/>
        </w:rPr>
        <w:t>výmaz</w:t>
      </w:r>
      <w:proofErr w:type="spellEnd"/>
      <w:r>
        <w:rPr>
          <w:i/>
          <w:iCs/>
          <w:color w:val="666666"/>
          <w:sz w:val="17"/>
          <w:szCs w:val="17"/>
        </w:rPr>
        <w:t xml:space="preserve">, </w:t>
      </w:r>
      <w:proofErr w:type="spellStart"/>
      <w:r>
        <w:rPr>
          <w:i/>
          <w:iCs/>
          <w:color w:val="666666"/>
          <w:sz w:val="17"/>
          <w:szCs w:val="17"/>
        </w:rPr>
        <w:t>ako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aj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ďalšie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práva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podľa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nariadenia</w:t>
      </w:r>
      <w:proofErr w:type="spellEnd"/>
      <w:r>
        <w:rPr>
          <w:i/>
          <w:iCs/>
          <w:color w:val="666666"/>
          <w:sz w:val="17"/>
          <w:szCs w:val="17"/>
        </w:rPr>
        <w:t xml:space="preserve"> (EÚ) 2016/679 (GDPR) a </w:t>
      </w:r>
      <w:proofErr w:type="spellStart"/>
      <w:r>
        <w:rPr>
          <w:i/>
          <w:iCs/>
          <w:color w:val="666666"/>
          <w:sz w:val="17"/>
          <w:szCs w:val="17"/>
        </w:rPr>
        <w:t>zákona</w:t>
      </w:r>
      <w:proofErr w:type="spellEnd"/>
      <w:r>
        <w:rPr>
          <w:i/>
          <w:iCs/>
          <w:color w:val="666666"/>
          <w:sz w:val="17"/>
          <w:szCs w:val="17"/>
        </w:rPr>
        <w:t xml:space="preserve"> č. 18/2018 Z. z. o </w:t>
      </w:r>
      <w:proofErr w:type="spellStart"/>
      <w:r>
        <w:rPr>
          <w:i/>
          <w:iCs/>
          <w:color w:val="666666"/>
          <w:sz w:val="17"/>
          <w:szCs w:val="17"/>
        </w:rPr>
        <w:t>ochrane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osobných</w:t>
      </w:r>
      <w:proofErr w:type="spellEnd"/>
      <w:r>
        <w:rPr>
          <w:i/>
          <w:iCs/>
          <w:color w:val="666666"/>
          <w:sz w:val="17"/>
          <w:szCs w:val="17"/>
        </w:rPr>
        <w:t xml:space="preserve"> </w:t>
      </w:r>
      <w:proofErr w:type="spellStart"/>
      <w:r>
        <w:rPr>
          <w:i/>
          <w:iCs/>
          <w:color w:val="666666"/>
          <w:sz w:val="17"/>
          <w:szCs w:val="17"/>
        </w:rPr>
        <w:t>údajov</w:t>
      </w:r>
      <w:proofErr w:type="spellEnd"/>
      <w:r>
        <w:rPr>
          <w:i/>
          <w:iCs/>
          <w:color w:val="666666"/>
          <w:sz w:val="17"/>
          <w:szCs w:val="17"/>
        </w:rPr>
        <w:t>.</w:t>
      </w:r>
    </w:p>
    <w:sectPr w:rsidR="007F4C5D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4F81" w14:textId="77777777" w:rsidR="004B6DF0" w:rsidRDefault="004B6DF0">
      <w:r>
        <w:separator/>
      </w:r>
    </w:p>
  </w:endnote>
  <w:endnote w:type="continuationSeparator" w:id="0">
    <w:p w14:paraId="63DF45F9" w14:textId="77777777" w:rsidR="004B6DF0" w:rsidRDefault="004B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02B9" w14:textId="77777777" w:rsidR="007F4C5D" w:rsidRPr="009C1B5B" w:rsidRDefault="00000000">
    <w:pPr>
      <w:pBdr>
        <w:top w:val="single" w:sz="4" w:space="0" w:color="C5D8EB"/>
      </w:pBdr>
      <w:spacing w:before="80"/>
      <w:jc w:val="center"/>
      <w:rPr>
        <w:lang w:val="pl-PL"/>
      </w:rPr>
    </w:pPr>
    <w:r w:rsidRPr="009C1B5B">
      <w:rPr>
        <w:color w:val="666666"/>
        <w:sz w:val="16"/>
        <w:szCs w:val="16"/>
        <w:lang w:val="pl-PL"/>
      </w:rPr>
      <w:t xml:space="preserve">Verzia 1.0  |  © FATUL s. r. o., IČO: 54 613 744  |  Strana </w:t>
    </w:r>
    <w:r>
      <w:rPr>
        <w:color w:val="666666"/>
        <w:sz w:val="16"/>
        <w:szCs w:val="16"/>
      </w:rPr>
      <w:fldChar w:fldCharType="begin"/>
    </w:r>
    <w:r w:rsidRPr="009C1B5B">
      <w:rPr>
        <w:color w:val="666666"/>
        <w:sz w:val="16"/>
        <w:szCs w:val="16"/>
        <w:lang w:val="pl-PL"/>
      </w:rPr>
      <w:instrText>PAGE</w:instrText>
    </w:r>
    <w:r>
      <w:rPr>
        <w:color w:val="666666"/>
        <w:sz w:val="16"/>
        <w:szCs w:val="16"/>
      </w:rPr>
      <w:fldChar w:fldCharType="separate"/>
    </w:r>
    <w:r w:rsidR="009C1B5B" w:rsidRPr="009C1B5B">
      <w:rPr>
        <w:noProof/>
        <w:color w:val="666666"/>
        <w:sz w:val="16"/>
        <w:szCs w:val="16"/>
        <w:lang w:val="pl-PL"/>
      </w:rPr>
      <w:t>1</w:t>
    </w:r>
    <w:r>
      <w:rPr>
        <w:color w:val="666666"/>
        <w:sz w:val="16"/>
        <w:szCs w:val="16"/>
      </w:rPr>
      <w:fldChar w:fldCharType="end"/>
    </w:r>
    <w:r w:rsidRPr="009C1B5B">
      <w:rPr>
        <w:color w:val="666666"/>
        <w:sz w:val="16"/>
        <w:szCs w:val="16"/>
        <w:lang w:val="pl-PL"/>
      </w:rPr>
      <w:t xml:space="preserve"> z </w:t>
    </w:r>
    <w:r>
      <w:rPr>
        <w:color w:val="666666"/>
        <w:sz w:val="16"/>
        <w:szCs w:val="16"/>
      </w:rPr>
      <w:fldChar w:fldCharType="begin"/>
    </w:r>
    <w:r w:rsidRPr="009C1B5B">
      <w:rPr>
        <w:color w:val="666666"/>
        <w:sz w:val="16"/>
        <w:szCs w:val="16"/>
        <w:lang w:val="pl-PL"/>
      </w:rPr>
      <w:instrText>NUMPAGES</w:instrText>
    </w:r>
    <w:r>
      <w:rPr>
        <w:color w:val="666666"/>
        <w:sz w:val="16"/>
        <w:szCs w:val="16"/>
      </w:rPr>
      <w:fldChar w:fldCharType="separate"/>
    </w:r>
    <w:r w:rsidR="009C1B5B" w:rsidRPr="009C1B5B">
      <w:rPr>
        <w:noProof/>
        <w:color w:val="666666"/>
        <w:sz w:val="16"/>
        <w:szCs w:val="16"/>
        <w:lang w:val="pl-PL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2F1B" w14:textId="77777777" w:rsidR="004B6DF0" w:rsidRDefault="004B6DF0">
      <w:r>
        <w:separator/>
      </w:r>
    </w:p>
  </w:footnote>
  <w:footnote w:type="continuationSeparator" w:id="0">
    <w:p w14:paraId="64614449" w14:textId="77777777" w:rsidR="004B6DF0" w:rsidRDefault="004B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638"/>
      <w:gridCol w:w="3000"/>
    </w:tblGrid>
    <w:tr w:rsidR="007F4C5D" w14:paraId="68AFCCCD" w14:textId="77777777">
      <w:tc>
        <w:tcPr>
          <w:tcW w:w="6638" w:type="dxa"/>
          <w:tcBorders>
            <w:top w:val="none" w:sz="0" w:space="0" w:color="FFFFFF"/>
            <w:left w:val="none" w:sz="0" w:space="0" w:color="FFFFFF"/>
            <w:bottom w:val="single" w:sz="6" w:space="0" w:color="2C5F8A"/>
            <w:right w:val="none" w:sz="0" w:space="0" w:color="FFFFFF"/>
          </w:tcBorders>
          <w:vAlign w:val="bottom"/>
        </w:tcPr>
        <w:p w14:paraId="7104BD24" w14:textId="6F728AB6" w:rsidR="007F4C5D" w:rsidRDefault="00C3292C">
          <w:pPr>
            <w:spacing w:after="60"/>
          </w:pPr>
          <w:r>
            <w:rPr>
              <w:noProof/>
            </w:rPr>
            <w:drawing>
              <wp:inline distT="0" distB="0" distL="0" distR="0" wp14:anchorId="18405597" wp14:editId="772043DD">
                <wp:extent cx="1047750" cy="36195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color w:val="2C5F8A"/>
              <w:sz w:val="18"/>
              <w:szCs w:val="18"/>
            </w:rPr>
            <w:t>INFORMOVANÝ SÚHLAS KLIENTA</w:t>
          </w:r>
        </w:p>
      </w:tc>
      <w:tc>
        <w:tcPr>
          <w:tcW w:w="3000" w:type="dxa"/>
          <w:tcBorders>
            <w:top w:val="none" w:sz="0" w:space="0" w:color="FFFFFF"/>
            <w:left w:val="none" w:sz="0" w:space="0" w:color="FFFFFF"/>
            <w:bottom w:val="single" w:sz="6" w:space="0" w:color="2C5F8A"/>
            <w:right w:val="none" w:sz="0" w:space="0" w:color="FFFFFF"/>
          </w:tcBorders>
          <w:vAlign w:val="bottom"/>
        </w:tcPr>
        <w:p w14:paraId="5DD8FEB2" w14:textId="77777777" w:rsidR="007F4C5D" w:rsidRDefault="00000000">
          <w:pPr>
            <w:spacing w:after="60"/>
            <w:jc w:val="right"/>
          </w:pPr>
          <w:proofErr w:type="spellStart"/>
          <w:proofErr w:type="gramStart"/>
          <w:r>
            <w:rPr>
              <w:color w:val="666666"/>
              <w:sz w:val="18"/>
              <w:szCs w:val="18"/>
            </w:rPr>
            <w:t>Trenerpohybu</w:t>
          </w:r>
          <w:proofErr w:type="spellEnd"/>
          <w:r>
            <w:rPr>
              <w:color w:val="666666"/>
              <w:sz w:val="18"/>
              <w:szCs w:val="18"/>
            </w:rPr>
            <w:t xml:space="preserve">  |</w:t>
          </w:r>
          <w:proofErr w:type="gramEnd"/>
          <w:r>
            <w:rPr>
              <w:color w:val="666666"/>
              <w:sz w:val="18"/>
              <w:szCs w:val="18"/>
            </w:rPr>
            <w:t xml:space="preserve">  FATUL s. r. o.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B28"/>
    <w:multiLevelType w:val="hybridMultilevel"/>
    <w:tmpl w:val="ACEEA082"/>
    <w:lvl w:ilvl="0" w:tplc="062C446A">
      <w:start w:val="1"/>
      <w:numFmt w:val="bullet"/>
      <w:lvlText w:val="●"/>
      <w:lvlJc w:val="left"/>
      <w:pPr>
        <w:ind w:left="720" w:hanging="360"/>
      </w:pPr>
    </w:lvl>
    <w:lvl w:ilvl="1" w:tplc="F14EFB6C">
      <w:start w:val="1"/>
      <w:numFmt w:val="bullet"/>
      <w:lvlText w:val="○"/>
      <w:lvlJc w:val="left"/>
      <w:pPr>
        <w:ind w:left="1440" w:hanging="360"/>
      </w:pPr>
    </w:lvl>
    <w:lvl w:ilvl="2" w:tplc="08D67832">
      <w:start w:val="1"/>
      <w:numFmt w:val="bullet"/>
      <w:lvlText w:val="■"/>
      <w:lvlJc w:val="left"/>
      <w:pPr>
        <w:ind w:left="2160" w:hanging="360"/>
      </w:pPr>
    </w:lvl>
    <w:lvl w:ilvl="3" w:tplc="BAFC0C7E">
      <w:start w:val="1"/>
      <w:numFmt w:val="bullet"/>
      <w:lvlText w:val="●"/>
      <w:lvlJc w:val="left"/>
      <w:pPr>
        <w:ind w:left="2880" w:hanging="360"/>
      </w:pPr>
    </w:lvl>
    <w:lvl w:ilvl="4" w:tplc="9CD2C030">
      <w:start w:val="1"/>
      <w:numFmt w:val="bullet"/>
      <w:lvlText w:val="○"/>
      <w:lvlJc w:val="left"/>
      <w:pPr>
        <w:ind w:left="3600" w:hanging="360"/>
      </w:pPr>
    </w:lvl>
    <w:lvl w:ilvl="5" w:tplc="61905AEC">
      <w:start w:val="1"/>
      <w:numFmt w:val="bullet"/>
      <w:lvlText w:val="■"/>
      <w:lvlJc w:val="left"/>
      <w:pPr>
        <w:ind w:left="4320" w:hanging="360"/>
      </w:pPr>
    </w:lvl>
    <w:lvl w:ilvl="6" w:tplc="8A44E1C0">
      <w:start w:val="1"/>
      <w:numFmt w:val="bullet"/>
      <w:lvlText w:val="●"/>
      <w:lvlJc w:val="left"/>
      <w:pPr>
        <w:ind w:left="5040" w:hanging="360"/>
      </w:pPr>
    </w:lvl>
    <w:lvl w:ilvl="7" w:tplc="2B76B04E">
      <w:start w:val="1"/>
      <w:numFmt w:val="bullet"/>
      <w:lvlText w:val="●"/>
      <w:lvlJc w:val="left"/>
      <w:pPr>
        <w:ind w:left="5760" w:hanging="360"/>
      </w:pPr>
    </w:lvl>
    <w:lvl w:ilvl="8" w:tplc="1AB27F4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204A97"/>
    <w:multiLevelType w:val="hybridMultilevel"/>
    <w:tmpl w:val="B492D244"/>
    <w:lvl w:ilvl="0" w:tplc="15F0F78E">
      <w:start w:val="1"/>
      <w:numFmt w:val="bullet"/>
      <w:lvlText w:val="–"/>
      <w:lvlJc w:val="left"/>
      <w:pPr>
        <w:ind w:left="560" w:hanging="280"/>
      </w:pPr>
    </w:lvl>
    <w:lvl w:ilvl="1" w:tplc="C2C8F93C">
      <w:numFmt w:val="decimal"/>
      <w:lvlText w:val=""/>
      <w:lvlJc w:val="left"/>
    </w:lvl>
    <w:lvl w:ilvl="2" w:tplc="F466915E">
      <w:numFmt w:val="decimal"/>
      <w:lvlText w:val=""/>
      <w:lvlJc w:val="left"/>
    </w:lvl>
    <w:lvl w:ilvl="3" w:tplc="320E8A02">
      <w:numFmt w:val="decimal"/>
      <w:lvlText w:val=""/>
      <w:lvlJc w:val="left"/>
    </w:lvl>
    <w:lvl w:ilvl="4" w:tplc="19A06ED8">
      <w:numFmt w:val="decimal"/>
      <w:lvlText w:val=""/>
      <w:lvlJc w:val="left"/>
    </w:lvl>
    <w:lvl w:ilvl="5" w:tplc="C7AEF322">
      <w:numFmt w:val="decimal"/>
      <w:lvlText w:val=""/>
      <w:lvlJc w:val="left"/>
    </w:lvl>
    <w:lvl w:ilvl="6" w:tplc="F4EA4608">
      <w:numFmt w:val="decimal"/>
      <w:lvlText w:val=""/>
      <w:lvlJc w:val="left"/>
    </w:lvl>
    <w:lvl w:ilvl="7" w:tplc="1A98A5BA">
      <w:numFmt w:val="decimal"/>
      <w:lvlText w:val=""/>
      <w:lvlJc w:val="left"/>
    </w:lvl>
    <w:lvl w:ilvl="8" w:tplc="577CA678">
      <w:numFmt w:val="decimal"/>
      <w:lvlText w:val=""/>
      <w:lvlJc w:val="left"/>
    </w:lvl>
  </w:abstractNum>
  <w:num w:numId="1" w16cid:durableId="1218474971">
    <w:abstractNumId w:val="0"/>
    <w:lvlOverride w:ilvl="0">
      <w:startOverride w:val="1"/>
    </w:lvlOverride>
  </w:num>
  <w:num w:numId="2" w16cid:durableId="1132534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5D"/>
    <w:rsid w:val="000D58F9"/>
    <w:rsid w:val="002A4124"/>
    <w:rsid w:val="00386DD9"/>
    <w:rsid w:val="004B6DF0"/>
    <w:rsid w:val="005C4D12"/>
    <w:rsid w:val="00650B72"/>
    <w:rsid w:val="007D7A84"/>
    <w:rsid w:val="007F4C5D"/>
    <w:rsid w:val="009854E5"/>
    <w:rsid w:val="009C1B5B"/>
    <w:rsid w:val="009E5277"/>
    <w:rsid w:val="00A2320E"/>
    <w:rsid w:val="00A43EAF"/>
    <w:rsid w:val="00C3292C"/>
    <w:rsid w:val="00E809AC"/>
    <w:rsid w:val="00E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D176"/>
  <w15:docId w15:val="{8BD591F7-0C21-4294-9C6D-08F526E1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329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292C"/>
  </w:style>
  <w:style w:type="paragraph" w:styleId="Pta">
    <w:name w:val="footer"/>
    <w:basedOn w:val="Normlny"/>
    <w:link w:val="PtaChar"/>
    <w:uiPriority w:val="99"/>
    <w:unhideWhenUsed/>
    <w:rsid w:val="00C329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Juraj Zubo</cp:lastModifiedBy>
  <cp:revision>2</cp:revision>
  <dcterms:created xsi:type="dcterms:W3CDTF">2026-06-17T07:18:00Z</dcterms:created>
  <dcterms:modified xsi:type="dcterms:W3CDTF">2026-06-17T07:18:00Z</dcterms:modified>
</cp:coreProperties>
</file>